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eastAsia" w:eastAsia="方正小标宋_GBK" w:cs="方正小标宋_GBK"/>
          <w:bCs/>
          <w:sz w:val="36"/>
          <w:szCs w:val="36"/>
        </w:rPr>
      </w:pPr>
    </w:p>
    <w:p>
      <w:pPr>
        <w:spacing w:line="640" w:lineRule="exact"/>
        <w:jc w:val="center"/>
        <w:rPr>
          <w:rFonts w:hint="eastAsia" w:eastAsia="方正小标宋_GBK" w:cs="方正小标宋_GBK"/>
          <w:bCs/>
          <w:sz w:val="44"/>
          <w:szCs w:val="44"/>
        </w:rPr>
      </w:pPr>
      <w:r>
        <w:rPr>
          <w:rFonts w:hint="eastAsia" w:eastAsia="方正小标宋_GBK" w:cs="方正小标宋_GBK"/>
          <w:bCs/>
          <w:sz w:val="44"/>
          <w:szCs w:val="44"/>
        </w:rPr>
        <w:t>资格复审材料目录</w:t>
      </w:r>
    </w:p>
    <w:p>
      <w:pPr>
        <w:spacing w:before="120" w:beforeLines="50" w:line="500" w:lineRule="exact"/>
        <w:jc w:val="center"/>
        <w:rPr>
          <w:rFonts w:hint="eastAsia" w:eastAsia="方正楷体_GBK" w:cs="方正楷体_GBK"/>
          <w:bCs/>
          <w:sz w:val="28"/>
          <w:szCs w:val="28"/>
        </w:rPr>
      </w:pPr>
      <w:r>
        <w:rPr>
          <w:rFonts w:hint="eastAsia" w:eastAsia="方正楷体_GBK" w:cs="方正楷体_GBK"/>
          <w:bCs/>
          <w:sz w:val="28"/>
          <w:szCs w:val="28"/>
        </w:rPr>
        <w:t>（职位代码98，定向招录优秀村书记岗位，根据报名条件在序号上打√）</w:t>
      </w:r>
    </w:p>
    <w:p>
      <w:pPr>
        <w:spacing w:line="460" w:lineRule="exact"/>
        <w:rPr>
          <w:rFonts w:hint="eastAsia" w:eastAsia="方正楷体_GBK" w:cs="方正楷体_GBK"/>
          <w:sz w:val="28"/>
          <w:szCs w:val="28"/>
        </w:rPr>
      </w:pPr>
    </w:p>
    <w:p>
      <w:pPr>
        <w:spacing w:line="460" w:lineRule="exact"/>
        <w:rPr>
          <w:rFonts w:hint="eastAsia" w:eastAsia="方正楷体_GBK" w:cs="方正楷体_GBK"/>
          <w:sz w:val="28"/>
          <w:szCs w:val="28"/>
          <w:u w:val="single"/>
        </w:rPr>
      </w:pPr>
      <w:r>
        <w:rPr>
          <w:rFonts w:hint="eastAsia" w:eastAsia="方正楷体_GBK" w:cs="方正楷体_GBK"/>
          <w:sz w:val="28"/>
          <w:szCs w:val="28"/>
        </w:rPr>
        <w:t>考生姓名：</w:t>
      </w:r>
      <w:r>
        <w:rPr>
          <w:rFonts w:hint="eastAsia" w:eastAsia="方正楷体_GBK" w:cs="方正楷体_GBK"/>
          <w:sz w:val="28"/>
          <w:szCs w:val="28"/>
          <w:u w:val="single"/>
        </w:rPr>
        <w:t xml:space="preserve">         </w:t>
      </w:r>
      <w:r>
        <w:rPr>
          <w:rFonts w:hint="eastAsia" w:eastAsia="方正楷体_GBK" w:cs="方正楷体_GBK"/>
          <w:sz w:val="28"/>
          <w:szCs w:val="28"/>
        </w:rPr>
        <w:t xml:space="preserve">    报考部门及职位代码：</w:t>
      </w:r>
      <w:r>
        <w:rPr>
          <w:rFonts w:hint="eastAsia" w:eastAsia="方正楷体_GBK" w:cs="方正楷体_GBK"/>
          <w:sz w:val="28"/>
          <w:szCs w:val="28"/>
          <w:u w:val="single"/>
        </w:rPr>
        <w:t xml:space="preserve">                     </w:t>
      </w:r>
    </w:p>
    <w:p>
      <w:pPr>
        <w:spacing w:line="460" w:lineRule="exact"/>
        <w:rPr>
          <w:rFonts w:eastAsia="方正楷体_GBK" w:cs="方正楷体_GBK"/>
          <w:sz w:val="28"/>
          <w:szCs w:val="28"/>
        </w:rPr>
      </w:pPr>
      <w:r>
        <w:rPr>
          <w:rFonts w:hint="eastAsia" w:eastAsia="方正楷体_GBK" w:cs="方正楷体_GBK"/>
          <w:sz w:val="28"/>
          <w:szCs w:val="28"/>
        </w:rPr>
        <w:t>初审人员：</w:t>
      </w:r>
      <w:r>
        <w:rPr>
          <w:rFonts w:hint="eastAsia" w:eastAsia="方正楷体_GBK" w:cs="方正楷体_GBK"/>
          <w:sz w:val="28"/>
          <w:szCs w:val="28"/>
          <w:u w:val="single"/>
        </w:rPr>
        <w:t xml:space="preserve">         </w:t>
      </w:r>
      <w:r>
        <w:rPr>
          <w:rFonts w:hint="eastAsia" w:eastAsia="方正楷体_GBK" w:cs="方正楷体_GBK"/>
          <w:sz w:val="28"/>
          <w:szCs w:val="28"/>
        </w:rPr>
        <w:t xml:space="preserve">    复审人员：</w:t>
      </w:r>
      <w:r>
        <w:rPr>
          <w:rFonts w:hint="eastAsia" w:eastAsia="方正楷体_GBK" w:cs="方正楷体_GBK"/>
          <w:sz w:val="28"/>
          <w:szCs w:val="28"/>
          <w:u w:val="single"/>
        </w:rPr>
        <w:t xml:space="preserve">         </w:t>
      </w:r>
      <w:r>
        <w:rPr>
          <w:rFonts w:hint="eastAsia" w:eastAsia="方正楷体_GBK" w:cs="方正楷体_GBK"/>
          <w:sz w:val="28"/>
          <w:szCs w:val="28"/>
        </w:rPr>
        <w:t xml:space="preserve">  复审时间：</w:t>
      </w:r>
      <w:r>
        <w:rPr>
          <w:rFonts w:hint="eastAsia" w:eastAsia="方正楷体_GBK" w:cs="方正楷体_GBK"/>
          <w:sz w:val="28"/>
          <w:szCs w:val="28"/>
          <w:u w:val="single"/>
        </w:rPr>
        <w:t xml:space="preserve">          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1﹒江苏省202</w:t>
      </w:r>
      <w:bookmarkStart w:id="0" w:name="_GoBack"/>
      <w:bookmarkEnd w:id="0"/>
      <w:r>
        <w:rPr>
          <w:rFonts w:hint="eastAsia" w:eastAsia="方正仿宋_GBK"/>
          <w:sz w:val="32"/>
          <w:szCs w:val="32"/>
        </w:rPr>
        <w:t>3年考试录用公务员报名信息表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2﹒准考证（原件及复印件）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3﹒居民身份证（原件及复印件）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4﹒签发日期为报名之前的有效户口簿（原件及复印件）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5﹒学历证书（原件及复印件）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6﹒学位证书（原件及复印件）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7﹒教育部学历证书电子注册备案表（中国高等教育学生信息网查询，网上打印原件、右侧有二维码）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8﹒教育部学籍在线验证报告（中国高等教育学生信息网查询，网上打印原件、右侧有二维码）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9﹒教育部学位与研究生教育发展中心认证报告（中国高等教育学生信息网查询，网上打印原件、右下角有二维码）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10﹒基层党委出具的党员身份证明材料（原件，</w:t>
      </w:r>
      <w:r>
        <w:rPr>
          <w:rFonts w:hint="eastAsia" w:eastAsia="方正仿宋_GBK"/>
          <w:b/>
          <w:bCs/>
          <w:sz w:val="32"/>
          <w:szCs w:val="32"/>
        </w:rPr>
        <w:t>须于报名前取得身份且符合村党组织书记任职最低党龄要求</w:t>
      </w:r>
      <w:r>
        <w:rPr>
          <w:rFonts w:hint="eastAsia" w:eastAsia="方正仿宋_GBK"/>
          <w:sz w:val="32"/>
          <w:szCs w:val="32"/>
        </w:rPr>
        <w:t>，</w:t>
      </w:r>
      <w:r>
        <w:rPr>
          <w:rFonts w:hint="eastAsia" w:eastAsia="方正仿宋_GBK"/>
          <w:b/>
          <w:bCs/>
          <w:sz w:val="32"/>
          <w:szCs w:val="32"/>
        </w:rPr>
        <w:t>申请入党年龄要年满18周岁，</w:t>
      </w:r>
      <w:r>
        <w:rPr>
          <w:rFonts w:hint="eastAsia" w:eastAsia="方正仿宋_GBK"/>
          <w:sz w:val="32"/>
          <w:szCs w:val="32"/>
        </w:rPr>
        <w:t>但2014年5月之前未满18周岁提出入党申请的，一般予以承认；未满18周岁发展入党的，要具体分析处理，报省级党委组织部门批准）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11﹒县（市、区）组织部门出具的符合岗位报考条件的证明材料（原件，证明材料须明确个人在村、社区工作时间及担任书记、主任时间）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12﹒乡镇（街道）党（工）委出具的村书记（主任）现实表现鉴定材料（原件）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13﹒乡镇（街道）纪检部门出具的村书记（主任）廉政鉴定材料（原件）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14﹒村书记（主任）任职文件（原件及复印件）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15﹒村（社区）副书记（副主任）享受书记（主任）职级待遇证明材料（因实行“一肩挑”，由原书记、主任改任人员提供，原件及复印件）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16﹒公务员招录考生不得报考的几种情形告知书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17﹒考生诚信保证书（原件）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18﹒资格复审委托书（原件）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19﹒报考职位要求提供的资格证书和其他证明材料（原件及复印件）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ZlYjA1ZTI4NTY1NWE3MjYyZmJlMDllNzNkYjc3MTYifQ=="/>
  </w:docVars>
  <w:rsids>
    <w:rsidRoot w:val="2F5C6695"/>
    <w:rsid w:val="2F5C6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2023-02-13T02:11:00Z</dcterms:created>
  <dc:creator>Geoffrey马万胜</dc:creator>
  <cp:lastModifiedBy>Geoffrey马万胜</cp:lastModifiedBy>
  <dcterms:modified xsi:type="dcterms:W3CDTF">2023-02-13T02:11:54Z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0F689CF481FF40A28E2D2F3168D67583</vt:lpwstr>
  </property>
</Properties>
</file>