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solid" w:color="FFFFFF" w:fill="auto"/>
        <w:autoSpaceDN w:val="0"/>
        <w:spacing w:line="528" w:lineRule="auto"/>
        <w:jc w:val="center"/>
        <w:rPr>
          <w:rFonts w:ascii="方正小标宋简体" w:eastAsia="方正小标宋简体" w:hAnsiTheme="minorEastAsia"/>
          <w:bCs/>
          <w:spacing w:val="-4"/>
          <w:sz w:val="44"/>
          <w:szCs w:val="44"/>
        </w:rPr>
      </w:pPr>
      <w:r>
        <w:rPr>
          <w:rFonts w:hint="eastAsia" w:ascii="方正小标宋简体" w:eastAsia="方正小标宋简体" w:hAnsiTheme="minorEastAsia"/>
          <w:bCs/>
          <w:spacing w:val="-4"/>
          <w:sz w:val="44"/>
          <w:szCs w:val="44"/>
        </w:rPr>
        <w:t>国家粮食和物资储备局江西局</w:t>
      </w:r>
    </w:p>
    <w:p>
      <w:pPr>
        <w:shd w:val="solid" w:color="FFFFFF" w:fill="auto"/>
        <w:autoSpaceDN w:val="0"/>
        <w:spacing w:line="528" w:lineRule="auto"/>
        <w:jc w:val="center"/>
        <w:rPr>
          <w:rFonts w:ascii="方正小标宋简体" w:eastAsia="方正小标宋简体" w:hAnsiTheme="minorEastAsia"/>
          <w:bCs/>
          <w:sz w:val="44"/>
          <w:szCs w:val="44"/>
          <w:shd w:val="clear" w:color="auto" w:fill="FFFFFF"/>
        </w:rPr>
      </w:pPr>
      <w:r>
        <w:rPr>
          <w:rFonts w:hint="eastAsia" w:ascii="方正小标宋简体" w:eastAsia="方正小标宋简体" w:hAnsiTheme="minorEastAsia"/>
          <w:bCs/>
          <w:spacing w:val="-4"/>
          <w:sz w:val="44"/>
          <w:szCs w:val="44"/>
        </w:rPr>
        <w:t>2021年度</w:t>
      </w:r>
      <w:r>
        <w:rPr>
          <w:rFonts w:hint="eastAsia" w:ascii="方正小标宋简体" w:eastAsia="方正小标宋简体" w:hAnsiTheme="minorEastAsia"/>
          <w:bCs/>
          <w:sz w:val="44"/>
          <w:szCs w:val="44"/>
          <w:shd w:val="clear" w:color="auto" w:fill="FFFFFF"/>
        </w:rPr>
        <w:t>考试录用公务员面试公告</w:t>
      </w:r>
    </w:p>
    <w:p>
      <w:pPr>
        <w:shd w:val="solid" w:color="FFFFFF" w:fill="auto"/>
        <w:autoSpaceDN w:val="0"/>
        <w:spacing w:line="528" w:lineRule="auto"/>
        <w:ind w:firstLine="640"/>
        <w:rPr>
          <w:rFonts w:eastAsia="仿宋_GB2312"/>
          <w:sz w:val="32"/>
          <w:szCs w:val="32"/>
          <w:shd w:val="clear" w:color="auto" w:fill="FFFFFF"/>
        </w:rPr>
      </w:pPr>
    </w:p>
    <w:p>
      <w:pPr>
        <w:shd w:val="solid" w:color="FFFFFF" w:fill="auto"/>
        <w:autoSpaceDN w:val="0"/>
        <w:spacing w:line="560" w:lineRule="exact"/>
        <w:ind w:firstLine="640" w:firstLineChars="200"/>
        <w:rPr>
          <w:sz w:val="32"/>
          <w:szCs w:val="32"/>
          <w:shd w:val="clear" w:color="auto" w:fill="FFFFFF"/>
        </w:rPr>
      </w:pPr>
      <w:r>
        <w:rPr>
          <w:rFonts w:eastAsia="仿宋_GB2312"/>
          <w:sz w:val="32"/>
          <w:szCs w:val="32"/>
        </w:rPr>
        <w:t>根据公务员法和公务员录用有关规定</w:t>
      </w:r>
      <w:r>
        <w:rPr>
          <w:rFonts w:eastAsia="仿宋_GB2312"/>
          <w:sz w:val="32"/>
          <w:szCs w:val="32"/>
          <w:shd w:val="clear" w:color="auto" w:fill="FFFFFF"/>
        </w:rPr>
        <w:t>，现就</w:t>
      </w:r>
      <w:r>
        <w:rPr>
          <w:rFonts w:hint="eastAsia" w:eastAsia="仿宋_GB2312"/>
          <w:sz w:val="32"/>
          <w:szCs w:val="32"/>
          <w:shd w:val="clear" w:color="auto" w:fill="FFFFFF"/>
        </w:rPr>
        <w:t>2021年度国家粮食和物资储备局江西局考试</w:t>
      </w:r>
      <w:r>
        <w:rPr>
          <w:rFonts w:eastAsia="仿宋_GB2312"/>
          <w:sz w:val="32"/>
          <w:szCs w:val="32"/>
          <w:shd w:val="clear" w:color="auto" w:fill="FFFFFF"/>
        </w:rPr>
        <w:t>录用公务员面试有关事宜通知如下：</w:t>
      </w:r>
    </w:p>
    <w:p>
      <w:pPr>
        <w:shd w:val="solid" w:color="FFFFFF" w:fill="auto"/>
        <w:autoSpaceDN w:val="0"/>
        <w:spacing w:line="528" w:lineRule="auto"/>
        <w:ind w:left="1363" w:hanging="720"/>
        <w:rPr>
          <w:rFonts w:eastAsia="黑体"/>
          <w:sz w:val="32"/>
          <w:szCs w:val="32"/>
          <w:shd w:val="clear" w:color="auto" w:fill="FFFFFF"/>
        </w:rPr>
      </w:pPr>
      <w:r>
        <w:rPr>
          <w:rFonts w:eastAsia="黑体"/>
          <w:sz w:val="32"/>
          <w:szCs w:val="32"/>
          <w:shd w:val="clear" w:color="auto" w:fill="FFFFFF"/>
        </w:rPr>
        <w:t>一、面试名单</w:t>
      </w:r>
    </w:p>
    <w:p>
      <w:pPr>
        <w:widowControl/>
        <w:spacing w:line="570" w:lineRule="exact"/>
        <w:jc w:val="center"/>
        <w:rPr>
          <w:rFonts w:hint="eastAsia" w:ascii="华文仿宋" w:hAnsi="华文仿宋" w:eastAsia="华文仿宋" w:cs="宋体"/>
          <w:color w:val="000000"/>
          <w:kern w:val="0"/>
          <w:sz w:val="32"/>
          <w:szCs w:val="32"/>
        </w:rPr>
      </w:pPr>
      <w:r>
        <w:rPr>
          <w:rFonts w:hint="eastAsia" w:ascii="华文仿宋" w:hAnsi="华文仿宋" w:eastAsia="华文仿宋" w:cs="宋体"/>
          <w:color w:val="000000"/>
          <w:kern w:val="0"/>
          <w:sz w:val="32"/>
          <w:szCs w:val="32"/>
        </w:rPr>
        <w:t>面试入围分数线及进入面试人员名单(按准考证号排列)</w:t>
      </w:r>
    </w:p>
    <w:tbl>
      <w:tblPr>
        <w:tblStyle w:val="8"/>
        <w:tblW w:w="8881" w:type="dxa"/>
        <w:jc w:val="center"/>
        <w:tblInd w:w="-99" w:type="dxa"/>
        <w:tblLayout w:type="fixed"/>
        <w:tblCellMar>
          <w:top w:w="0" w:type="dxa"/>
          <w:left w:w="108" w:type="dxa"/>
          <w:bottom w:w="0" w:type="dxa"/>
          <w:right w:w="108" w:type="dxa"/>
        </w:tblCellMar>
      </w:tblPr>
      <w:tblGrid>
        <w:gridCol w:w="2268"/>
        <w:gridCol w:w="1084"/>
        <w:gridCol w:w="1134"/>
        <w:gridCol w:w="2268"/>
        <w:gridCol w:w="1345"/>
        <w:gridCol w:w="782"/>
      </w:tblGrid>
      <w:tr>
        <w:tblPrEx>
          <w:tblLayout w:type="fixed"/>
          <w:tblCellMar>
            <w:top w:w="0" w:type="dxa"/>
            <w:left w:w="108" w:type="dxa"/>
            <w:bottom w:w="0" w:type="dxa"/>
            <w:right w:w="108" w:type="dxa"/>
          </w:tblCellMar>
        </w:tblPrEx>
        <w:trPr>
          <w:trHeight w:val="1984" w:hRule="atLeast"/>
          <w:jc w:val="center"/>
        </w:trPr>
        <w:tc>
          <w:tcPr>
            <w:tcW w:w="2268" w:type="dxa"/>
            <w:tcBorders>
              <w:top w:val="single" w:color="000000" w:sz="4"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bookmarkStart w:id="0" w:name="RANGE!B4:F45"/>
            <w:r>
              <w:rPr>
                <w:rFonts w:eastAsia="黑体"/>
                <w:kern w:val="0"/>
                <w:sz w:val="28"/>
                <w:szCs w:val="28"/>
              </w:rPr>
              <w:t>职位</w:t>
            </w:r>
            <w:bookmarkEnd w:id="0"/>
            <w:r>
              <w:rPr>
                <w:rFonts w:eastAsia="黑体"/>
                <w:kern w:val="0"/>
                <w:sz w:val="28"/>
                <w:szCs w:val="28"/>
              </w:rPr>
              <w:t>名称及代码</w:t>
            </w:r>
          </w:p>
        </w:tc>
        <w:tc>
          <w:tcPr>
            <w:tcW w:w="108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400" w:lineRule="exact"/>
              <w:jc w:val="center"/>
              <w:rPr>
                <w:rFonts w:eastAsia="黑体"/>
                <w:kern w:val="0"/>
                <w:sz w:val="28"/>
                <w:szCs w:val="28"/>
              </w:rPr>
            </w:pPr>
            <w:r>
              <w:rPr>
                <w:rFonts w:hint="eastAsia" w:eastAsia="黑体"/>
                <w:kern w:val="0"/>
                <w:sz w:val="28"/>
                <w:szCs w:val="28"/>
              </w:rPr>
              <w:t>进入</w:t>
            </w:r>
          </w:p>
          <w:p>
            <w:pPr>
              <w:widowControl/>
              <w:autoSpaceDN w:val="0"/>
              <w:spacing w:line="400" w:lineRule="exact"/>
              <w:jc w:val="center"/>
              <w:rPr>
                <w:rFonts w:eastAsia="黑体"/>
                <w:kern w:val="0"/>
                <w:sz w:val="28"/>
                <w:szCs w:val="28"/>
              </w:rPr>
            </w:pPr>
            <w:r>
              <w:rPr>
                <w:rFonts w:hint="eastAsia" w:eastAsia="黑体"/>
                <w:kern w:val="0"/>
                <w:sz w:val="28"/>
                <w:szCs w:val="28"/>
              </w:rPr>
              <w:t>面试</w:t>
            </w:r>
          </w:p>
          <w:p>
            <w:pPr>
              <w:widowControl/>
              <w:autoSpaceDN w:val="0"/>
              <w:spacing w:line="400" w:lineRule="exact"/>
              <w:jc w:val="center"/>
              <w:rPr>
                <w:rFonts w:eastAsia="黑体"/>
                <w:kern w:val="0"/>
                <w:sz w:val="28"/>
                <w:szCs w:val="28"/>
              </w:rPr>
            </w:pPr>
            <w:r>
              <w:rPr>
                <w:rFonts w:hint="eastAsia" w:eastAsia="黑体"/>
                <w:kern w:val="0"/>
                <w:sz w:val="28"/>
                <w:szCs w:val="28"/>
              </w:rPr>
              <w:t>最低</w:t>
            </w:r>
          </w:p>
          <w:p>
            <w:pPr>
              <w:widowControl/>
              <w:autoSpaceDN w:val="0"/>
              <w:spacing w:line="400" w:lineRule="exact"/>
              <w:jc w:val="center"/>
              <w:rPr>
                <w:sz w:val="28"/>
                <w:szCs w:val="28"/>
              </w:rPr>
            </w:pPr>
            <w:r>
              <w:rPr>
                <w:rFonts w:hint="eastAsia" w:eastAsia="黑体"/>
                <w:kern w:val="0"/>
                <w:sz w:val="28"/>
                <w:szCs w:val="28"/>
              </w:rPr>
              <w:t>分数</w:t>
            </w:r>
          </w:p>
        </w:tc>
        <w:tc>
          <w:tcPr>
            <w:tcW w:w="113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姓名</w:t>
            </w:r>
          </w:p>
        </w:tc>
        <w:tc>
          <w:tcPr>
            <w:tcW w:w="2268"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准考证号</w:t>
            </w:r>
          </w:p>
        </w:tc>
        <w:tc>
          <w:tcPr>
            <w:tcW w:w="1345"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面试时间</w:t>
            </w:r>
          </w:p>
        </w:tc>
        <w:tc>
          <w:tcPr>
            <w:tcW w:w="782" w:type="dxa"/>
            <w:tcBorders>
              <w:top w:val="single" w:color="000000" w:sz="4"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备注</w:t>
            </w:r>
          </w:p>
        </w:tc>
      </w:tr>
      <w:tr>
        <w:tblPrEx>
          <w:tblLayout w:type="fixed"/>
          <w:tblCellMar>
            <w:top w:w="0" w:type="dxa"/>
            <w:left w:w="108" w:type="dxa"/>
            <w:bottom w:w="0" w:type="dxa"/>
            <w:right w:w="108" w:type="dxa"/>
          </w:tblCellMar>
        </w:tblPrEx>
        <w:trPr>
          <w:trHeight w:val="510" w:hRule="exact"/>
          <w:jc w:val="center"/>
        </w:trPr>
        <w:tc>
          <w:tcPr>
            <w:tcW w:w="2268" w:type="dxa"/>
            <w:vMerge w:val="restart"/>
            <w:tcBorders>
              <w:top w:val="single" w:color="000000" w:sz="6" w:space="0"/>
              <w:left w:val="single" w:color="000000" w:sz="4" w:space="0"/>
              <w:right w:val="single" w:color="000000" w:sz="6" w:space="0"/>
            </w:tcBorders>
            <w:tcMar>
              <w:top w:w="0" w:type="dxa"/>
              <w:left w:w="108" w:type="dxa"/>
              <w:bottom w:w="0" w:type="dxa"/>
              <w:right w:w="108" w:type="dxa"/>
            </w:tcMar>
            <w:vAlign w:val="center"/>
          </w:tcPr>
          <w:p>
            <w:pPr>
              <w:widowControl/>
              <w:autoSpaceDN w:val="0"/>
              <w:spacing w:line="360" w:lineRule="auto"/>
              <w:jc w:val="center"/>
              <w:rPr>
                <w:sz w:val="24"/>
                <w:szCs w:val="24"/>
              </w:rPr>
            </w:pPr>
            <w:r>
              <w:rPr>
                <w:rFonts w:hint="eastAsia" w:eastAsia="仿宋_GB2312"/>
                <w:sz w:val="24"/>
                <w:szCs w:val="24"/>
              </w:rPr>
              <w:t>规划建设处一级主任科员及以下</w:t>
            </w:r>
            <w:r>
              <w:rPr>
                <w:rFonts w:eastAsia="仿宋_GB2312"/>
                <w:sz w:val="24"/>
                <w:szCs w:val="24"/>
              </w:rPr>
              <w:t>（300110109001）</w:t>
            </w:r>
          </w:p>
        </w:tc>
        <w:tc>
          <w:tcPr>
            <w:tcW w:w="1084"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r>
              <w:rPr>
                <w:rFonts w:hint="eastAsia" w:eastAsia="仿宋_GB2312"/>
                <w:sz w:val="24"/>
                <w:szCs w:val="24"/>
              </w:rPr>
              <w:t>130.4</w:t>
            </w: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rFonts w:hint="eastAsia" w:eastAsia="仿宋_GB2312"/>
                <w:sz w:val="24"/>
                <w:szCs w:val="24"/>
              </w:rPr>
              <w:t>蔡笑江</w:t>
            </w:r>
          </w:p>
        </w:tc>
        <w:tc>
          <w:tcPr>
            <w:tcW w:w="226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rFonts w:eastAsia="仿宋_GB2312"/>
                <w:sz w:val="24"/>
                <w:szCs w:val="24"/>
              </w:rPr>
              <w:t>16013201020351</w:t>
            </w:r>
            <w:r>
              <w:rPr>
                <w:rFonts w:hint="eastAsia" w:eastAsia="仿宋_GB2312"/>
                <w:sz w:val="24"/>
                <w:szCs w:val="24"/>
              </w:rPr>
              <w:t>0</w:t>
            </w:r>
          </w:p>
        </w:tc>
        <w:tc>
          <w:tcPr>
            <w:tcW w:w="1345"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b/>
                <w:sz w:val="24"/>
                <w:szCs w:val="24"/>
              </w:rPr>
            </w:pPr>
            <w:r>
              <w:rPr>
                <w:rFonts w:hint="eastAsia" w:eastAsia="仿宋_GB2312"/>
                <w:b/>
                <w:sz w:val="24"/>
                <w:szCs w:val="24"/>
              </w:rPr>
              <w:t>3</w:t>
            </w:r>
            <w:r>
              <w:rPr>
                <w:rFonts w:eastAsia="仿宋_GB2312"/>
                <w:b/>
                <w:sz w:val="24"/>
                <w:szCs w:val="24"/>
              </w:rPr>
              <w:t>月</w:t>
            </w:r>
            <w:r>
              <w:rPr>
                <w:rFonts w:hint="eastAsia" w:eastAsia="仿宋_GB2312"/>
                <w:b/>
                <w:sz w:val="24"/>
                <w:szCs w:val="24"/>
              </w:rPr>
              <w:t>22</w:t>
            </w:r>
            <w:r>
              <w:rPr>
                <w:rFonts w:eastAsia="仿宋_GB2312"/>
                <w:b/>
                <w:sz w:val="24"/>
                <w:szCs w:val="24"/>
              </w:rPr>
              <w:t>日</w:t>
            </w:r>
          </w:p>
          <w:p>
            <w:pPr>
              <w:widowControl/>
              <w:autoSpaceDN w:val="0"/>
              <w:spacing w:line="528" w:lineRule="auto"/>
              <w:jc w:val="center"/>
              <w:rPr>
                <w:sz w:val="24"/>
                <w:szCs w:val="24"/>
              </w:rPr>
            </w:pPr>
            <w:r>
              <w:rPr>
                <w:rFonts w:hint="eastAsia" w:eastAsia="仿宋_GB2312"/>
                <w:b/>
                <w:sz w:val="24"/>
                <w:szCs w:val="24"/>
              </w:rPr>
              <w:t>上午</w:t>
            </w:r>
          </w:p>
        </w:tc>
        <w:tc>
          <w:tcPr>
            <w:tcW w:w="782" w:type="dxa"/>
            <w:vMerge w:val="restart"/>
            <w:tcBorders>
              <w:top w:val="single" w:color="000000" w:sz="6" w:space="0"/>
              <w:left w:val="single" w:color="000000" w:sz="6" w:space="0"/>
              <w:right w:val="single" w:color="000000" w:sz="4" w:space="0"/>
            </w:tcBorders>
            <w:tcMar>
              <w:top w:w="0" w:type="dxa"/>
              <w:left w:w="108" w:type="dxa"/>
              <w:bottom w:w="0" w:type="dxa"/>
              <w:right w:w="108" w:type="dxa"/>
            </w:tcMar>
            <w:vAlign w:val="center"/>
          </w:tcPr>
          <w:p>
            <w:pPr>
              <w:widowControl/>
              <w:autoSpaceDN w:val="0"/>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68"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08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rFonts w:hint="eastAsia" w:eastAsia="仿宋_GB2312"/>
                <w:sz w:val="24"/>
                <w:szCs w:val="24"/>
              </w:rPr>
              <w:t>陈康</w:t>
            </w:r>
          </w:p>
        </w:tc>
        <w:tc>
          <w:tcPr>
            <w:tcW w:w="226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rFonts w:eastAsia="仿宋_GB2312"/>
                <w:sz w:val="24"/>
                <w:szCs w:val="24"/>
              </w:rPr>
              <w:t>160136074801909</w:t>
            </w:r>
          </w:p>
        </w:tc>
        <w:tc>
          <w:tcPr>
            <w:tcW w:w="1345"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shd w:val="clear" w:color="auto" w:fill="FFFFFF"/>
              </w:rPr>
            </w:pPr>
          </w:p>
        </w:tc>
        <w:tc>
          <w:tcPr>
            <w:tcW w:w="782" w:type="dxa"/>
            <w:vMerge w:val="continue"/>
            <w:tcBorders>
              <w:left w:val="single" w:color="000000" w:sz="6" w:space="0"/>
              <w:right w:val="single" w:color="000000" w:sz="4" w:space="0"/>
            </w:tcBorders>
            <w:tcMar>
              <w:top w:w="0" w:type="dxa"/>
              <w:left w:w="108" w:type="dxa"/>
              <w:bottom w:w="0" w:type="dxa"/>
              <w:right w:w="108" w:type="dxa"/>
            </w:tcMar>
            <w:vAlign w:val="center"/>
          </w:tcPr>
          <w:p>
            <w:pPr>
              <w:shd w:val="solid" w:color="FFFFFF" w:fill="auto"/>
              <w:autoSpaceDN w:val="0"/>
              <w:jc w:val="center"/>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68"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08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rFonts w:hint="eastAsia" w:eastAsia="仿宋_GB2312"/>
                <w:sz w:val="24"/>
                <w:szCs w:val="24"/>
              </w:rPr>
              <w:t>黄金涛</w:t>
            </w:r>
          </w:p>
        </w:tc>
        <w:tc>
          <w:tcPr>
            <w:tcW w:w="226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rFonts w:eastAsia="仿宋_GB2312"/>
                <w:sz w:val="24"/>
                <w:szCs w:val="24"/>
              </w:rPr>
              <w:t>160143010905625</w:t>
            </w:r>
          </w:p>
        </w:tc>
        <w:tc>
          <w:tcPr>
            <w:tcW w:w="1345" w:type="dxa"/>
            <w:vMerge w:val="continue"/>
            <w:tcBorders>
              <w:left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782" w:type="dxa"/>
            <w:vMerge w:val="continue"/>
            <w:tcBorders>
              <w:left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68"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08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rFonts w:hint="eastAsia" w:eastAsia="仿宋_GB2312"/>
                <w:sz w:val="24"/>
                <w:szCs w:val="24"/>
              </w:rPr>
              <w:t>姜泽军</w:t>
            </w:r>
          </w:p>
        </w:tc>
        <w:tc>
          <w:tcPr>
            <w:tcW w:w="226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rFonts w:eastAsia="仿宋_GB2312"/>
                <w:sz w:val="24"/>
                <w:szCs w:val="24"/>
              </w:rPr>
              <w:t>160144020200720</w:t>
            </w:r>
          </w:p>
        </w:tc>
        <w:tc>
          <w:tcPr>
            <w:tcW w:w="1345" w:type="dxa"/>
            <w:vMerge w:val="continue"/>
            <w:tcBorders>
              <w:left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782" w:type="dxa"/>
            <w:vMerge w:val="continue"/>
            <w:tcBorders>
              <w:left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68" w:type="dxa"/>
            <w:vMerge w:val="continue"/>
            <w:tcBorders>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1084" w:type="dxa"/>
            <w:vMerge w:val="continue"/>
            <w:tcBorders>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rFonts w:eastAsia="仿宋_GB2312"/>
                <w:sz w:val="24"/>
                <w:szCs w:val="24"/>
              </w:rPr>
            </w:pPr>
            <w:r>
              <w:rPr>
                <w:rFonts w:hint="eastAsia" w:eastAsia="仿宋_GB2312"/>
                <w:sz w:val="24"/>
                <w:szCs w:val="24"/>
              </w:rPr>
              <w:t>周纾宇</w:t>
            </w:r>
          </w:p>
        </w:tc>
        <w:tc>
          <w:tcPr>
            <w:tcW w:w="226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rFonts w:eastAsia="仿宋_GB2312"/>
                <w:sz w:val="24"/>
                <w:szCs w:val="24"/>
              </w:rPr>
            </w:pPr>
            <w:r>
              <w:rPr>
                <w:rFonts w:eastAsia="仿宋_GB2312"/>
                <w:sz w:val="24"/>
                <w:szCs w:val="24"/>
              </w:rPr>
              <w:t>160150011201511</w:t>
            </w:r>
          </w:p>
        </w:tc>
        <w:tc>
          <w:tcPr>
            <w:tcW w:w="1345" w:type="dxa"/>
            <w:vMerge w:val="continue"/>
            <w:tcBorders>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782" w:type="dxa"/>
            <w:vMerge w:val="continue"/>
            <w:tcBorders>
              <w:left w:val="single" w:color="000000" w:sz="6" w:space="0"/>
              <w:bottom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68" w:type="dxa"/>
            <w:vMerge w:val="restart"/>
            <w:tcBorders>
              <w:top w:val="single" w:color="000000" w:sz="6" w:space="0"/>
              <w:left w:val="single" w:color="000000" w:sz="4" w:space="0"/>
              <w:right w:val="single" w:color="000000" w:sz="6" w:space="0"/>
            </w:tcBorders>
            <w:tcMar>
              <w:top w:w="0" w:type="dxa"/>
              <w:left w:w="108" w:type="dxa"/>
              <w:bottom w:w="0" w:type="dxa"/>
              <w:right w:w="108" w:type="dxa"/>
            </w:tcMar>
            <w:vAlign w:val="center"/>
          </w:tcPr>
          <w:p>
            <w:pPr>
              <w:widowControl/>
              <w:autoSpaceDN w:val="0"/>
              <w:spacing w:line="360" w:lineRule="auto"/>
              <w:jc w:val="center"/>
              <w:rPr>
                <w:sz w:val="24"/>
                <w:szCs w:val="24"/>
              </w:rPr>
            </w:pPr>
            <w:r>
              <w:rPr>
                <w:rFonts w:hint="eastAsia" w:eastAsia="仿宋_GB2312"/>
                <w:sz w:val="24"/>
                <w:szCs w:val="24"/>
              </w:rPr>
              <w:t>安全仓储与科技处一级主任科员及以下</w:t>
            </w:r>
            <w:r>
              <w:rPr>
                <w:rFonts w:eastAsia="仿宋_GB2312"/>
                <w:sz w:val="24"/>
                <w:szCs w:val="24"/>
              </w:rPr>
              <w:t>（300110109002）</w:t>
            </w:r>
          </w:p>
        </w:tc>
        <w:tc>
          <w:tcPr>
            <w:tcW w:w="1084"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r>
              <w:rPr>
                <w:rFonts w:hint="eastAsia" w:eastAsia="仿宋_GB2312"/>
                <w:sz w:val="24"/>
                <w:szCs w:val="24"/>
              </w:rPr>
              <w:t>128.8</w:t>
            </w: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rFonts w:hint="eastAsia" w:eastAsia="仿宋_GB2312"/>
                <w:sz w:val="24"/>
                <w:szCs w:val="24"/>
              </w:rPr>
              <w:t>陈素榆</w:t>
            </w:r>
          </w:p>
        </w:tc>
        <w:tc>
          <w:tcPr>
            <w:tcW w:w="226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rFonts w:eastAsia="仿宋_GB2312"/>
                <w:sz w:val="24"/>
                <w:szCs w:val="24"/>
              </w:rPr>
              <w:t>160131011300230</w:t>
            </w:r>
          </w:p>
        </w:tc>
        <w:tc>
          <w:tcPr>
            <w:tcW w:w="1345"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b/>
                <w:sz w:val="24"/>
                <w:szCs w:val="24"/>
              </w:rPr>
            </w:pPr>
            <w:r>
              <w:rPr>
                <w:rFonts w:hint="eastAsia" w:eastAsia="仿宋_GB2312"/>
                <w:b/>
                <w:sz w:val="24"/>
                <w:szCs w:val="24"/>
              </w:rPr>
              <w:t>3</w:t>
            </w:r>
            <w:r>
              <w:rPr>
                <w:rFonts w:eastAsia="仿宋_GB2312"/>
                <w:b/>
                <w:sz w:val="24"/>
                <w:szCs w:val="24"/>
              </w:rPr>
              <w:t>月</w:t>
            </w:r>
            <w:r>
              <w:rPr>
                <w:rFonts w:hint="eastAsia" w:eastAsia="仿宋_GB2312"/>
                <w:b/>
                <w:sz w:val="24"/>
                <w:szCs w:val="24"/>
              </w:rPr>
              <w:t>22</w:t>
            </w:r>
            <w:r>
              <w:rPr>
                <w:rFonts w:eastAsia="仿宋_GB2312"/>
                <w:b/>
                <w:sz w:val="24"/>
                <w:szCs w:val="24"/>
              </w:rPr>
              <w:t>日</w:t>
            </w:r>
          </w:p>
          <w:p>
            <w:pPr>
              <w:autoSpaceDN w:val="0"/>
              <w:spacing w:line="528" w:lineRule="auto"/>
              <w:jc w:val="center"/>
              <w:rPr>
                <w:sz w:val="24"/>
                <w:szCs w:val="24"/>
              </w:rPr>
            </w:pPr>
            <w:r>
              <w:rPr>
                <w:rFonts w:hint="eastAsia" w:eastAsia="仿宋_GB2312"/>
                <w:b/>
                <w:sz w:val="24"/>
                <w:szCs w:val="24"/>
              </w:rPr>
              <w:t>上午</w:t>
            </w:r>
          </w:p>
        </w:tc>
        <w:tc>
          <w:tcPr>
            <w:tcW w:w="782" w:type="dxa"/>
            <w:vMerge w:val="restart"/>
            <w:tcBorders>
              <w:top w:val="single" w:color="000000" w:sz="6" w:space="0"/>
              <w:left w:val="single" w:color="000000" w:sz="6" w:space="0"/>
              <w:right w:val="single" w:color="000000" w:sz="4" w:space="0"/>
            </w:tcBorders>
            <w:tcMar>
              <w:top w:w="0" w:type="dxa"/>
              <w:left w:w="108" w:type="dxa"/>
              <w:bottom w:w="0" w:type="dxa"/>
              <w:right w:w="108" w:type="dxa"/>
            </w:tcMar>
            <w:vAlign w:val="center"/>
          </w:tcPr>
          <w:p>
            <w:pPr>
              <w:widowControl/>
              <w:autoSpaceDN w:val="0"/>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68" w:type="dxa"/>
            <w:vMerge w:val="continue"/>
            <w:tcBorders>
              <w:left w:val="single" w:color="000000" w:sz="4" w:space="0"/>
              <w:right w:val="single" w:color="000000" w:sz="6" w:space="0"/>
            </w:tcBorders>
            <w:tcMar>
              <w:top w:w="0" w:type="dxa"/>
              <w:left w:w="108" w:type="dxa"/>
              <w:bottom w:w="0" w:type="dxa"/>
              <w:right w:w="108" w:type="dxa"/>
            </w:tcMar>
            <w:vAlign w:val="center"/>
          </w:tcPr>
          <w:p>
            <w:pPr>
              <w:autoSpaceDN w:val="0"/>
              <w:spacing w:line="360" w:lineRule="auto"/>
              <w:jc w:val="center"/>
              <w:rPr>
                <w:sz w:val="24"/>
                <w:szCs w:val="24"/>
              </w:rPr>
            </w:pPr>
          </w:p>
        </w:tc>
        <w:tc>
          <w:tcPr>
            <w:tcW w:w="108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rFonts w:hint="eastAsia" w:eastAsia="仿宋_GB2312"/>
                <w:sz w:val="24"/>
                <w:szCs w:val="24"/>
              </w:rPr>
              <w:t>邱晨山</w:t>
            </w:r>
          </w:p>
        </w:tc>
        <w:tc>
          <w:tcPr>
            <w:tcW w:w="226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rFonts w:eastAsia="仿宋_GB2312"/>
                <w:sz w:val="24"/>
                <w:szCs w:val="24"/>
              </w:rPr>
              <w:t>160136073902124</w:t>
            </w:r>
          </w:p>
        </w:tc>
        <w:tc>
          <w:tcPr>
            <w:tcW w:w="1345" w:type="dxa"/>
            <w:vMerge w:val="continue"/>
            <w:tcBorders>
              <w:left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p>
        </w:tc>
        <w:tc>
          <w:tcPr>
            <w:tcW w:w="782" w:type="dxa"/>
            <w:vMerge w:val="continue"/>
            <w:tcBorders>
              <w:left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68" w:type="dxa"/>
            <w:vMerge w:val="continue"/>
            <w:tcBorders>
              <w:left w:val="single" w:color="000000" w:sz="4" w:space="0"/>
              <w:right w:val="single" w:color="000000" w:sz="6" w:space="0"/>
            </w:tcBorders>
            <w:tcMar>
              <w:top w:w="0" w:type="dxa"/>
              <w:left w:w="108" w:type="dxa"/>
              <w:bottom w:w="0" w:type="dxa"/>
              <w:right w:w="108" w:type="dxa"/>
            </w:tcMar>
            <w:vAlign w:val="center"/>
          </w:tcPr>
          <w:p>
            <w:pPr>
              <w:autoSpaceDN w:val="0"/>
              <w:spacing w:line="360" w:lineRule="auto"/>
              <w:jc w:val="center"/>
              <w:rPr>
                <w:sz w:val="24"/>
                <w:szCs w:val="24"/>
              </w:rPr>
            </w:pPr>
          </w:p>
        </w:tc>
        <w:tc>
          <w:tcPr>
            <w:tcW w:w="108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rFonts w:hint="eastAsia" w:eastAsia="仿宋_GB2312"/>
                <w:sz w:val="24"/>
                <w:szCs w:val="24"/>
              </w:rPr>
              <w:t>龚智勇</w:t>
            </w:r>
          </w:p>
        </w:tc>
        <w:tc>
          <w:tcPr>
            <w:tcW w:w="226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sz w:val="24"/>
                <w:szCs w:val="24"/>
              </w:rPr>
              <w:t>160136073902206</w:t>
            </w:r>
          </w:p>
        </w:tc>
        <w:tc>
          <w:tcPr>
            <w:tcW w:w="1345" w:type="dxa"/>
            <w:vMerge w:val="continue"/>
            <w:tcBorders>
              <w:left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p>
        </w:tc>
        <w:tc>
          <w:tcPr>
            <w:tcW w:w="782" w:type="dxa"/>
            <w:vMerge w:val="continue"/>
            <w:tcBorders>
              <w:left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68" w:type="dxa"/>
            <w:vMerge w:val="continue"/>
            <w:tcBorders>
              <w:left w:val="single" w:color="000000" w:sz="4" w:space="0"/>
              <w:right w:val="single" w:color="000000" w:sz="6" w:space="0"/>
            </w:tcBorders>
            <w:tcMar>
              <w:top w:w="0" w:type="dxa"/>
              <w:left w:w="108" w:type="dxa"/>
              <w:bottom w:w="0" w:type="dxa"/>
              <w:right w:w="108" w:type="dxa"/>
            </w:tcMar>
            <w:vAlign w:val="center"/>
          </w:tcPr>
          <w:p>
            <w:pPr>
              <w:widowControl/>
              <w:autoSpaceDN w:val="0"/>
              <w:spacing w:line="360" w:lineRule="auto"/>
              <w:jc w:val="center"/>
              <w:rPr>
                <w:sz w:val="24"/>
                <w:szCs w:val="24"/>
              </w:rPr>
            </w:pPr>
          </w:p>
        </w:tc>
        <w:tc>
          <w:tcPr>
            <w:tcW w:w="1084" w:type="dxa"/>
            <w:vMerge w:val="continue"/>
            <w:tcBorders>
              <w:left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rFonts w:hint="eastAsia" w:eastAsia="仿宋_GB2312"/>
                <w:sz w:val="24"/>
                <w:szCs w:val="24"/>
              </w:rPr>
              <w:t>幸倩文</w:t>
            </w:r>
          </w:p>
        </w:tc>
        <w:tc>
          <w:tcPr>
            <w:tcW w:w="226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rFonts w:eastAsia="仿宋_GB2312"/>
                <w:sz w:val="24"/>
                <w:szCs w:val="24"/>
              </w:rPr>
              <w:t>160136074800606</w:t>
            </w:r>
          </w:p>
        </w:tc>
        <w:tc>
          <w:tcPr>
            <w:tcW w:w="1345" w:type="dxa"/>
            <w:vMerge w:val="continue"/>
            <w:tcBorders>
              <w:left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p>
        </w:tc>
        <w:tc>
          <w:tcPr>
            <w:tcW w:w="782" w:type="dxa"/>
            <w:vMerge w:val="continue"/>
            <w:tcBorders>
              <w:left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rPr>
                <w:sz w:val="24"/>
                <w:szCs w:val="24"/>
              </w:rPr>
            </w:pPr>
          </w:p>
        </w:tc>
      </w:tr>
      <w:tr>
        <w:tblPrEx>
          <w:tblLayout w:type="fixed"/>
          <w:tblCellMar>
            <w:top w:w="0" w:type="dxa"/>
            <w:left w:w="108" w:type="dxa"/>
            <w:bottom w:w="0" w:type="dxa"/>
            <w:right w:w="108" w:type="dxa"/>
          </w:tblCellMar>
        </w:tblPrEx>
        <w:trPr>
          <w:trHeight w:val="510" w:hRule="exact"/>
          <w:jc w:val="center"/>
        </w:trPr>
        <w:tc>
          <w:tcPr>
            <w:tcW w:w="2268" w:type="dxa"/>
            <w:vMerge w:val="continue"/>
            <w:tcBorders>
              <w:left w:val="single" w:color="000000" w:sz="4" w:space="0"/>
              <w:bottom w:val="single" w:color="auto" w:sz="4" w:space="0"/>
              <w:right w:val="single" w:color="000000" w:sz="6" w:space="0"/>
            </w:tcBorders>
            <w:tcMar>
              <w:top w:w="0" w:type="dxa"/>
              <w:left w:w="108" w:type="dxa"/>
              <w:bottom w:w="0" w:type="dxa"/>
              <w:right w:w="108" w:type="dxa"/>
            </w:tcMar>
            <w:vAlign w:val="center"/>
          </w:tcPr>
          <w:p>
            <w:pPr>
              <w:widowControl/>
              <w:autoSpaceDN w:val="0"/>
              <w:spacing w:line="360" w:lineRule="auto"/>
              <w:rPr>
                <w:sz w:val="24"/>
                <w:szCs w:val="24"/>
              </w:rPr>
            </w:pPr>
          </w:p>
        </w:tc>
        <w:tc>
          <w:tcPr>
            <w:tcW w:w="1084" w:type="dxa"/>
            <w:vMerge w:val="continue"/>
            <w:tcBorders>
              <w:left w:val="single" w:color="000000" w:sz="6" w:space="0"/>
              <w:bottom w:val="single" w:color="auto" w:sz="4"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p>
        </w:tc>
        <w:tc>
          <w:tcPr>
            <w:tcW w:w="1134"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rFonts w:hint="eastAsia" w:eastAsia="仿宋_GB2312"/>
                <w:sz w:val="24"/>
                <w:szCs w:val="24"/>
              </w:rPr>
              <w:t>杨磊俊</w:t>
            </w:r>
          </w:p>
        </w:tc>
        <w:tc>
          <w:tcPr>
            <w:tcW w:w="2268"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tcPr>
          <w:p>
            <w:pPr>
              <w:widowControl/>
              <w:autoSpaceDN w:val="0"/>
              <w:spacing w:line="528" w:lineRule="auto"/>
              <w:jc w:val="center"/>
              <w:rPr>
                <w:sz w:val="24"/>
                <w:szCs w:val="24"/>
              </w:rPr>
            </w:pPr>
            <w:r>
              <w:rPr>
                <w:rFonts w:eastAsia="仿宋_GB2312"/>
                <w:sz w:val="24"/>
                <w:szCs w:val="24"/>
              </w:rPr>
              <w:t>160144020302203</w:t>
            </w:r>
          </w:p>
        </w:tc>
        <w:tc>
          <w:tcPr>
            <w:tcW w:w="1345" w:type="dxa"/>
            <w:vMerge w:val="continue"/>
            <w:tcBorders>
              <w:left w:val="single" w:color="000000" w:sz="6" w:space="0"/>
              <w:bottom w:val="single" w:color="auto" w:sz="4"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p>
        </w:tc>
        <w:tc>
          <w:tcPr>
            <w:tcW w:w="782" w:type="dxa"/>
            <w:vMerge w:val="continue"/>
            <w:tcBorders>
              <w:left w:val="single" w:color="000000" w:sz="6" w:space="0"/>
              <w:bottom w:val="single" w:color="auto" w:sz="4" w:space="0"/>
              <w:right w:val="single" w:color="000000" w:sz="4" w:space="0"/>
            </w:tcBorders>
            <w:tcMar>
              <w:top w:w="0" w:type="dxa"/>
              <w:left w:w="108" w:type="dxa"/>
              <w:bottom w:w="0" w:type="dxa"/>
              <w:right w:w="108" w:type="dxa"/>
            </w:tcMar>
            <w:vAlign w:val="center"/>
          </w:tcPr>
          <w:p>
            <w:pPr>
              <w:widowControl/>
              <w:autoSpaceDN w:val="0"/>
              <w:spacing w:line="528" w:lineRule="auto"/>
              <w:rPr>
                <w:sz w:val="24"/>
                <w:szCs w:val="24"/>
              </w:rPr>
            </w:pPr>
          </w:p>
        </w:tc>
      </w:tr>
    </w:tbl>
    <w:p>
      <w:pPr>
        <w:shd w:val="solid" w:color="FFFFFF" w:fill="auto"/>
        <w:autoSpaceDN w:val="0"/>
        <w:spacing w:line="560" w:lineRule="exact"/>
        <w:ind w:firstLine="643"/>
        <w:rPr>
          <w:rFonts w:eastAsia="黑体"/>
          <w:sz w:val="32"/>
          <w:szCs w:val="32"/>
          <w:shd w:val="clear" w:color="auto" w:fill="FFFFFF"/>
        </w:rPr>
      </w:pPr>
      <w:r>
        <w:rPr>
          <w:rFonts w:hint="eastAsia" w:eastAsia="黑体"/>
          <w:sz w:val="32"/>
          <w:szCs w:val="32"/>
          <w:shd w:val="clear" w:color="auto" w:fill="FFFFFF"/>
        </w:rPr>
        <w:t>二、面试确认</w:t>
      </w:r>
    </w:p>
    <w:p>
      <w:pPr>
        <w:shd w:val="solid" w:color="FFFFFF" w:fill="auto"/>
        <w:autoSpaceDN w:val="0"/>
        <w:spacing w:line="560" w:lineRule="exact"/>
        <w:ind w:firstLine="640"/>
        <w:rPr>
          <w:sz w:val="32"/>
          <w:szCs w:val="32"/>
          <w:shd w:val="clear" w:color="auto" w:fill="FFFFFF"/>
        </w:rPr>
      </w:pPr>
      <w:r>
        <w:rPr>
          <w:rFonts w:eastAsia="仿宋_GB2312"/>
          <w:sz w:val="32"/>
          <w:szCs w:val="32"/>
          <w:shd w:val="clear" w:color="auto" w:fill="FFFFFF"/>
        </w:rPr>
        <w:t>请进入面试的考生于</w:t>
      </w:r>
      <w:r>
        <w:rPr>
          <w:sz w:val="32"/>
          <w:szCs w:val="32"/>
          <w:shd w:val="clear" w:color="auto" w:fill="FFFFFF"/>
        </w:rPr>
        <w:t>20</w:t>
      </w:r>
      <w:r>
        <w:rPr>
          <w:rFonts w:hint="eastAsia"/>
          <w:sz w:val="32"/>
          <w:szCs w:val="32"/>
          <w:shd w:val="clear" w:color="auto" w:fill="FFFFFF"/>
        </w:rPr>
        <w:t>21</w:t>
      </w:r>
      <w:r>
        <w:rPr>
          <w:rFonts w:eastAsia="仿宋_GB2312"/>
          <w:sz w:val="32"/>
          <w:szCs w:val="32"/>
          <w:shd w:val="clear" w:color="auto" w:fill="FFFFFF"/>
        </w:rPr>
        <w:t>年</w:t>
      </w:r>
      <w:r>
        <w:rPr>
          <w:rFonts w:hint="eastAsia"/>
          <w:sz w:val="32"/>
          <w:szCs w:val="32"/>
          <w:shd w:val="clear" w:color="auto" w:fill="FFFFFF"/>
        </w:rPr>
        <w:t>3</w:t>
      </w:r>
      <w:r>
        <w:rPr>
          <w:rFonts w:eastAsia="仿宋_GB2312"/>
          <w:sz w:val="32"/>
          <w:szCs w:val="32"/>
          <w:shd w:val="clear" w:color="auto" w:fill="FFFFFF"/>
        </w:rPr>
        <w:t>月</w:t>
      </w:r>
      <w:r>
        <w:rPr>
          <w:rFonts w:hint="eastAsia"/>
          <w:sz w:val="32"/>
          <w:szCs w:val="32"/>
          <w:shd w:val="clear" w:color="auto" w:fill="FFFFFF"/>
        </w:rPr>
        <w:t>8</w:t>
      </w:r>
      <w:r>
        <w:rPr>
          <w:rFonts w:eastAsia="仿宋_GB2312"/>
          <w:sz w:val="32"/>
          <w:szCs w:val="32"/>
          <w:shd w:val="clear" w:color="auto" w:fill="FFFFFF"/>
        </w:rPr>
        <w:t>日</w:t>
      </w:r>
      <w:r>
        <w:rPr>
          <w:rFonts w:hint="eastAsia"/>
          <w:sz w:val="32"/>
          <w:szCs w:val="32"/>
          <w:shd w:val="clear" w:color="auto" w:fill="FFFFFF"/>
        </w:rPr>
        <w:t>16:00</w:t>
      </w:r>
      <w:r>
        <w:rPr>
          <w:rFonts w:eastAsia="仿宋_GB2312"/>
          <w:sz w:val="32"/>
          <w:szCs w:val="32"/>
          <w:shd w:val="clear" w:color="auto" w:fill="FFFFFF"/>
        </w:rPr>
        <w:t>前确认是否参加面试，确认方式为电子邮件</w:t>
      </w:r>
      <w:r>
        <w:rPr>
          <w:rFonts w:hint="eastAsia" w:eastAsia="仿宋_GB2312"/>
          <w:sz w:val="32"/>
          <w:szCs w:val="32"/>
          <w:shd w:val="clear" w:color="auto" w:fill="FFFFFF"/>
        </w:rPr>
        <w:t>（或</w:t>
      </w:r>
      <w:r>
        <w:rPr>
          <w:rFonts w:eastAsia="仿宋_GB2312"/>
          <w:sz w:val="32"/>
          <w:szCs w:val="32"/>
          <w:shd w:val="clear" w:color="auto" w:fill="FFFFFF"/>
        </w:rPr>
        <w:t>传真</w:t>
      </w:r>
      <w:r>
        <w:rPr>
          <w:rFonts w:hint="eastAsia" w:eastAsia="仿宋_GB2312"/>
          <w:sz w:val="32"/>
          <w:szCs w:val="32"/>
          <w:shd w:val="clear" w:color="auto" w:fill="FFFFFF"/>
        </w:rPr>
        <w:t>等）</w:t>
      </w:r>
      <w:r>
        <w:rPr>
          <w:rFonts w:eastAsia="仿宋_GB2312"/>
          <w:sz w:val="32"/>
          <w:szCs w:val="32"/>
          <w:shd w:val="clear" w:color="auto" w:fill="FFFFFF"/>
        </w:rPr>
        <w:t>。要求如下：</w:t>
      </w:r>
    </w:p>
    <w:p>
      <w:pPr>
        <w:shd w:val="solid" w:color="FFFFFF" w:fill="auto"/>
        <w:autoSpaceDN w:val="0"/>
        <w:spacing w:line="540" w:lineRule="exact"/>
        <w:ind w:firstLine="640"/>
        <w:rPr>
          <w:sz w:val="32"/>
          <w:szCs w:val="32"/>
          <w:shd w:val="clear" w:color="auto" w:fill="FFFFFF"/>
        </w:rPr>
      </w:pPr>
      <w:r>
        <w:fldChar w:fldCharType="begin"/>
      </w:r>
      <w:r>
        <w:instrText xml:space="preserve"> HYPERLINK "mailto:1.发送邮件至ziqrsc@163.com" </w:instrText>
      </w:r>
      <w:r>
        <w:fldChar w:fldCharType="separate"/>
      </w:r>
      <w:r>
        <w:rPr>
          <w:rFonts w:hint="eastAsia" w:eastAsia="仿宋_GB2312"/>
          <w:sz w:val="32"/>
          <w:szCs w:val="32"/>
          <w:shd w:val="clear" w:color="auto" w:fill="FFFFFF"/>
        </w:rPr>
        <w:t>（一）</w:t>
      </w:r>
      <w:r>
        <w:rPr>
          <w:rFonts w:eastAsia="仿宋_GB2312"/>
          <w:color w:val="000000"/>
          <w:sz w:val="32"/>
          <w:szCs w:val="32"/>
          <w:shd w:val="clear" w:color="auto" w:fill="FFFFFF"/>
        </w:rPr>
        <w:t>发送电子邮件至</w:t>
      </w:r>
      <w:r>
        <w:rPr>
          <w:rFonts w:hint="eastAsia"/>
          <w:sz w:val="32"/>
          <w:shd w:val="clear" w:color="auto" w:fill="FFFFFF"/>
        </w:rPr>
        <w:t>lswzcbj</w:t>
      </w:r>
      <w:r>
        <w:rPr>
          <w:color w:val="000000"/>
          <w:sz w:val="32"/>
          <w:szCs w:val="32"/>
          <w:shd w:val="clear" w:color="auto" w:fill="FFFFFF"/>
        </w:rPr>
        <w:t>@</w:t>
      </w:r>
      <w:r>
        <w:rPr>
          <w:rFonts w:hint="eastAsia"/>
          <w:color w:val="000000"/>
          <w:sz w:val="32"/>
          <w:szCs w:val="32"/>
          <w:shd w:val="clear" w:color="auto" w:fill="FFFFFF"/>
        </w:rPr>
        <w:t>163.com</w:t>
      </w:r>
      <w:r>
        <w:rPr>
          <w:rFonts w:hint="eastAsia"/>
          <w:color w:val="000000"/>
          <w:sz w:val="32"/>
          <w:szCs w:val="32"/>
          <w:shd w:val="clear" w:color="auto" w:fill="FFFFFF"/>
        </w:rPr>
        <w:fldChar w:fldCharType="end"/>
      </w:r>
      <w:r>
        <w:rPr>
          <w:rFonts w:hint="eastAsia" w:eastAsia="仿宋_GB2312"/>
          <w:sz w:val="32"/>
          <w:szCs w:val="32"/>
          <w:shd w:val="clear" w:color="auto" w:fill="FFFFFF"/>
        </w:rPr>
        <w:t>或</w:t>
      </w:r>
      <w:r>
        <w:rPr>
          <w:rFonts w:eastAsia="仿宋_GB2312"/>
          <w:sz w:val="32"/>
          <w:szCs w:val="32"/>
          <w:shd w:val="clear" w:color="auto" w:fill="FFFFFF"/>
        </w:rPr>
        <w:t>传真</w:t>
      </w:r>
      <w:r>
        <w:rPr>
          <w:rFonts w:hint="eastAsia" w:eastAsia="仿宋_GB2312"/>
          <w:sz w:val="32"/>
          <w:szCs w:val="32"/>
          <w:shd w:val="clear" w:color="auto" w:fill="FFFFFF"/>
        </w:rPr>
        <w:t>至</w:t>
      </w:r>
      <w:r>
        <w:rPr>
          <w:rFonts w:hint="eastAsia"/>
          <w:color w:val="000000"/>
          <w:sz w:val="32"/>
          <w:shd w:val="clear" w:color="auto" w:fill="FFFFFF"/>
        </w:rPr>
        <w:t>0791-86278369</w:t>
      </w:r>
      <w:r>
        <w:rPr>
          <w:rFonts w:eastAsia="仿宋_GB2312"/>
          <w:sz w:val="32"/>
          <w:szCs w:val="32"/>
          <w:shd w:val="clear" w:color="auto" w:fill="FFFFFF"/>
        </w:rPr>
        <w:t>。</w:t>
      </w:r>
    </w:p>
    <w:p>
      <w:pPr>
        <w:shd w:val="solid" w:color="FFFFFF" w:fill="auto"/>
        <w:autoSpaceDN w:val="0"/>
        <w:spacing w:line="540" w:lineRule="exact"/>
        <w:ind w:firstLine="640"/>
        <w:rPr>
          <w:rFonts w:eastAsia="仿宋_GB2312"/>
          <w:sz w:val="32"/>
          <w:shd w:val="clear" w:color="auto" w:fill="FFFFFF"/>
        </w:rPr>
      </w:pPr>
      <w:r>
        <w:rPr>
          <w:rFonts w:hint="eastAsia" w:eastAsia="仿宋_GB2312"/>
          <w:sz w:val="32"/>
          <w:szCs w:val="32"/>
          <w:shd w:val="clear" w:color="auto" w:fill="FFFFFF"/>
        </w:rPr>
        <w:t>（二）</w:t>
      </w:r>
      <w:r>
        <w:rPr>
          <w:rFonts w:eastAsia="仿宋_GB2312"/>
          <w:color w:val="000000"/>
          <w:sz w:val="32"/>
          <w:szCs w:val="32"/>
          <w:shd w:val="clear" w:color="auto" w:fill="FFFFFF"/>
        </w:rPr>
        <w:t>电子</w:t>
      </w:r>
      <w:r>
        <w:rPr>
          <w:rFonts w:hint="eastAsia" w:eastAsia="仿宋_GB2312"/>
          <w:sz w:val="32"/>
          <w:szCs w:val="32"/>
          <w:shd w:val="clear" w:color="auto" w:fill="FFFFFF"/>
        </w:rPr>
        <w:t>邮件</w:t>
      </w:r>
      <w:r>
        <w:rPr>
          <w:rFonts w:hint="eastAsia" w:eastAsia="仿宋_GB2312"/>
          <w:sz w:val="32"/>
          <w:shd w:val="clear" w:color="auto" w:fill="FFFFFF"/>
        </w:rPr>
        <w:t>和</w:t>
      </w:r>
      <w:r>
        <w:rPr>
          <w:rFonts w:hint="eastAsia" w:eastAsia="仿宋_GB2312"/>
          <w:sz w:val="32"/>
          <w:szCs w:val="32"/>
          <w:shd w:val="clear" w:color="auto" w:fill="FFFFFF"/>
        </w:rPr>
        <w:t>传真</w:t>
      </w:r>
      <w:r>
        <w:rPr>
          <w:rFonts w:eastAsia="仿宋_GB2312"/>
          <w:sz w:val="32"/>
          <w:szCs w:val="32"/>
          <w:shd w:val="clear" w:color="auto" w:fill="FFFFFF"/>
        </w:rPr>
        <w:t>标题统一</w:t>
      </w:r>
      <w:r>
        <w:rPr>
          <w:rFonts w:hint="eastAsia" w:eastAsia="仿宋_GB2312"/>
          <w:sz w:val="32"/>
          <w:szCs w:val="32"/>
          <w:shd w:val="clear" w:color="auto" w:fill="FFFFFF"/>
        </w:rPr>
        <w:t>写成</w:t>
      </w:r>
      <w:r>
        <w:rPr>
          <w:sz w:val="32"/>
          <w:szCs w:val="32"/>
          <w:shd w:val="clear" w:color="auto" w:fill="FFFFFF"/>
        </w:rPr>
        <w:t>“</w:t>
      </w:r>
      <w:r>
        <w:rPr>
          <w:rFonts w:hint="eastAsia"/>
          <w:sz w:val="32"/>
          <w:szCs w:val="32"/>
          <w:shd w:val="clear" w:color="auto" w:fill="FFFFFF"/>
        </w:rPr>
        <w:t>XXX</w:t>
      </w:r>
      <w:r>
        <w:rPr>
          <w:rFonts w:eastAsia="仿宋_GB2312"/>
          <w:sz w:val="32"/>
          <w:szCs w:val="32"/>
          <w:shd w:val="clear" w:color="auto" w:fill="FFFFFF"/>
        </w:rPr>
        <w:t>确认参加</w:t>
      </w:r>
      <w:r>
        <w:rPr>
          <w:rFonts w:hint="eastAsia" w:eastAsia="仿宋_GB2312"/>
          <w:sz w:val="32"/>
          <w:szCs w:val="32"/>
          <w:shd w:val="clear" w:color="auto" w:fill="FFFFFF"/>
        </w:rPr>
        <w:t>国家粮食和物资储备局江西局XX</w:t>
      </w:r>
      <w:r>
        <w:rPr>
          <w:rFonts w:eastAsia="仿宋_GB2312"/>
          <w:sz w:val="32"/>
          <w:szCs w:val="32"/>
          <w:shd w:val="clear" w:color="auto" w:fill="FFFFFF"/>
        </w:rPr>
        <w:t>职位面试</w:t>
      </w:r>
      <w:r>
        <w:rPr>
          <w:sz w:val="32"/>
          <w:szCs w:val="32"/>
          <w:shd w:val="clear" w:color="auto" w:fill="FFFFFF"/>
        </w:rPr>
        <w:t>”</w:t>
      </w:r>
      <w:r>
        <w:rPr>
          <w:rFonts w:hint="eastAsia"/>
          <w:sz w:val="32"/>
          <w:szCs w:val="32"/>
          <w:shd w:val="clear" w:color="auto" w:fill="FFFFFF"/>
        </w:rPr>
        <w:t>，</w:t>
      </w:r>
      <w:r>
        <w:rPr>
          <w:rFonts w:hint="eastAsia" w:eastAsia="仿宋_GB2312"/>
          <w:sz w:val="32"/>
          <w:shd w:val="clear" w:color="auto" w:fill="FFFFFF"/>
        </w:rPr>
        <w:t>内容见附件1。如</w:t>
      </w:r>
      <w:r>
        <w:rPr>
          <w:rFonts w:eastAsia="仿宋_GB2312"/>
          <w:sz w:val="32"/>
          <w:shd w:val="clear" w:color="auto" w:fill="FFFFFF"/>
        </w:rPr>
        <w:t>网上报名时填报的通讯地址、联系方式等信息</w:t>
      </w:r>
      <w:r>
        <w:rPr>
          <w:rFonts w:hint="eastAsia" w:eastAsia="仿宋_GB2312"/>
          <w:sz w:val="32"/>
          <w:shd w:val="clear" w:color="auto" w:fill="FFFFFF"/>
        </w:rPr>
        <w:t>发生</w:t>
      </w:r>
      <w:r>
        <w:rPr>
          <w:rFonts w:eastAsia="仿宋_GB2312"/>
          <w:sz w:val="32"/>
          <w:shd w:val="clear" w:color="auto" w:fill="FFFFFF"/>
        </w:rPr>
        <w:t>变化，请在电子邮件</w:t>
      </w:r>
      <w:r>
        <w:rPr>
          <w:rFonts w:hint="eastAsia" w:eastAsia="仿宋_GB2312"/>
          <w:sz w:val="32"/>
          <w:shd w:val="clear" w:color="auto" w:fill="FFFFFF"/>
        </w:rPr>
        <w:t>和传真</w:t>
      </w:r>
      <w:r>
        <w:rPr>
          <w:rFonts w:eastAsia="仿宋_GB2312"/>
          <w:sz w:val="32"/>
          <w:shd w:val="clear" w:color="auto" w:fill="FFFFFF"/>
        </w:rPr>
        <w:t>中注明。</w:t>
      </w:r>
    </w:p>
    <w:p>
      <w:pPr>
        <w:shd w:val="solid" w:color="FFFFFF" w:fill="auto"/>
        <w:autoSpaceDN w:val="0"/>
        <w:spacing w:line="540" w:lineRule="exact"/>
        <w:ind w:firstLine="640"/>
        <w:rPr>
          <w:rFonts w:eastAsia="仿宋_GB2312"/>
          <w:sz w:val="32"/>
          <w:shd w:val="clear" w:color="auto" w:fill="FFFFFF"/>
        </w:rPr>
      </w:pPr>
      <w:r>
        <w:rPr>
          <w:rFonts w:hint="eastAsia" w:eastAsia="仿宋_GB2312"/>
          <w:sz w:val="32"/>
          <w:shd w:val="clear" w:color="auto" w:fill="FFFFFF"/>
        </w:rPr>
        <w:t>（三）</w:t>
      </w:r>
      <w:r>
        <w:rPr>
          <w:rFonts w:eastAsia="仿宋_GB2312"/>
          <w:sz w:val="32"/>
          <w:shd w:val="clear" w:color="auto" w:fill="FFFFFF"/>
        </w:rPr>
        <w:t>逾期未确认的，视为自动放弃</w:t>
      </w:r>
      <w:r>
        <w:rPr>
          <w:rFonts w:hint="eastAsia" w:eastAsia="仿宋_GB2312"/>
          <w:sz w:val="32"/>
          <w:shd w:val="clear" w:color="auto" w:fill="FFFFFF"/>
        </w:rPr>
        <w:t>面试资格</w:t>
      </w:r>
      <w:r>
        <w:rPr>
          <w:rFonts w:eastAsia="仿宋_GB2312"/>
          <w:sz w:val="32"/>
          <w:shd w:val="clear" w:color="auto" w:fill="FFFFFF"/>
        </w:rPr>
        <w:t>。</w:t>
      </w:r>
    </w:p>
    <w:p>
      <w:pPr>
        <w:shd w:val="solid" w:color="FFFFFF" w:fill="auto"/>
        <w:autoSpaceDN w:val="0"/>
        <w:spacing w:line="540" w:lineRule="exact"/>
        <w:ind w:firstLine="643"/>
        <w:rPr>
          <w:rFonts w:eastAsia="仿宋_GB2312"/>
          <w:b/>
          <w:bCs/>
          <w:sz w:val="32"/>
          <w:shd w:val="clear" w:color="auto" w:fill="FFFFFF"/>
        </w:rPr>
      </w:pPr>
      <w:r>
        <w:rPr>
          <w:rFonts w:eastAsia="仿宋_GB2312"/>
          <w:sz w:val="32"/>
          <w:shd w:val="clear" w:color="auto" w:fill="FFFFFF"/>
        </w:rPr>
        <w:t>放弃面试</w:t>
      </w:r>
      <w:r>
        <w:rPr>
          <w:rFonts w:hint="eastAsia" w:eastAsia="仿宋_GB2312"/>
          <w:sz w:val="32"/>
          <w:shd w:val="clear" w:color="auto" w:fill="FFFFFF"/>
        </w:rPr>
        <w:t>的考生请</w:t>
      </w:r>
      <w:r>
        <w:rPr>
          <w:rFonts w:eastAsia="仿宋_GB2312"/>
          <w:sz w:val="32"/>
          <w:shd w:val="clear" w:color="auto" w:fill="FFFFFF"/>
        </w:rPr>
        <w:t>填写《放弃</w:t>
      </w:r>
      <w:r>
        <w:rPr>
          <w:rFonts w:hint="eastAsia" w:eastAsia="仿宋_GB2312"/>
          <w:sz w:val="32"/>
          <w:shd w:val="clear" w:color="auto" w:fill="FFFFFF"/>
        </w:rPr>
        <w:t>面试资格</w:t>
      </w:r>
      <w:r>
        <w:rPr>
          <w:rFonts w:eastAsia="仿宋_GB2312"/>
          <w:sz w:val="32"/>
          <w:shd w:val="clear" w:color="auto" w:fill="FFFFFF"/>
        </w:rPr>
        <w:t>声明》</w:t>
      </w:r>
      <w:r>
        <w:rPr>
          <w:rFonts w:eastAsia="仿宋_GB2312"/>
          <w:bCs/>
          <w:sz w:val="32"/>
          <w:shd w:val="clear" w:color="auto" w:fill="FFFFFF"/>
        </w:rPr>
        <w:t>（</w:t>
      </w:r>
      <w:r>
        <w:rPr>
          <w:rFonts w:hint="eastAsia" w:eastAsia="仿宋_GB2312"/>
          <w:bCs/>
          <w:sz w:val="32"/>
          <w:shd w:val="clear" w:color="auto" w:fill="FFFFFF"/>
        </w:rPr>
        <w:t>详</w:t>
      </w:r>
      <w:r>
        <w:rPr>
          <w:rFonts w:eastAsia="仿宋_GB2312"/>
          <w:bCs/>
          <w:sz w:val="32"/>
          <w:shd w:val="clear" w:color="auto" w:fill="FFFFFF"/>
        </w:rPr>
        <w:t>见附件</w:t>
      </w:r>
      <w:r>
        <w:rPr>
          <w:rFonts w:hint="eastAsia" w:eastAsia="仿宋_GB2312"/>
          <w:bCs/>
          <w:sz w:val="32"/>
          <w:shd w:val="clear" w:color="auto" w:fill="FFFFFF"/>
        </w:rPr>
        <w:t>2</w:t>
      </w:r>
      <w:r>
        <w:rPr>
          <w:rFonts w:eastAsia="仿宋_GB2312"/>
          <w:bCs/>
          <w:sz w:val="32"/>
          <w:shd w:val="clear" w:color="auto" w:fill="FFFFFF"/>
        </w:rPr>
        <w:t>），</w:t>
      </w:r>
      <w:r>
        <w:rPr>
          <w:rFonts w:eastAsia="仿宋_GB2312"/>
          <w:sz w:val="32"/>
          <w:shd w:val="clear" w:color="auto" w:fill="FFFFFF"/>
        </w:rPr>
        <w:t>经本人签名，于</w:t>
      </w:r>
      <w:r>
        <w:rPr>
          <w:rFonts w:hint="eastAsia"/>
          <w:sz w:val="32"/>
          <w:shd w:val="clear" w:color="auto" w:fill="FFFFFF"/>
        </w:rPr>
        <w:t>3</w:t>
      </w:r>
      <w:r>
        <w:rPr>
          <w:rFonts w:eastAsia="仿宋_GB2312"/>
          <w:sz w:val="32"/>
          <w:shd w:val="clear" w:color="auto" w:fill="FFFFFF"/>
        </w:rPr>
        <w:t>月</w:t>
      </w:r>
      <w:r>
        <w:rPr>
          <w:rFonts w:hint="eastAsia"/>
          <w:sz w:val="32"/>
          <w:shd w:val="clear" w:color="auto" w:fill="FFFFFF"/>
        </w:rPr>
        <w:t>8</w:t>
      </w:r>
      <w:r>
        <w:rPr>
          <w:rFonts w:eastAsia="仿宋_GB2312"/>
          <w:sz w:val="32"/>
          <w:shd w:val="clear" w:color="auto" w:fill="FFFFFF"/>
        </w:rPr>
        <w:t>日</w:t>
      </w:r>
      <w:r>
        <w:rPr>
          <w:rFonts w:hint="eastAsia"/>
          <w:sz w:val="32"/>
          <w:shd w:val="clear" w:color="auto" w:fill="FFFFFF"/>
        </w:rPr>
        <w:t>16:00</w:t>
      </w:r>
      <w:r>
        <w:rPr>
          <w:rFonts w:eastAsia="仿宋_GB2312"/>
          <w:sz w:val="32"/>
          <w:shd w:val="clear" w:color="auto" w:fill="FFFFFF"/>
        </w:rPr>
        <w:t>前</w:t>
      </w:r>
      <w:r>
        <w:rPr>
          <w:rFonts w:eastAsia="仿宋_GB2312"/>
          <w:color w:val="000000"/>
          <w:sz w:val="32"/>
          <w:shd w:val="clear" w:color="auto" w:fill="FFFFFF"/>
        </w:rPr>
        <w:t>传真至</w:t>
      </w:r>
      <w:r>
        <w:rPr>
          <w:rFonts w:hint="eastAsia"/>
          <w:color w:val="000000"/>
          <w:sz w:val="32"/>
          <w:shd w:val="clear" w:color="auto" w:fill="FFFFFF"/>
        </w:rPr>
        <w:t>0791-86278369</w:t>
      </w:r>
      <w:r>
        <w:rPr>
          <w:rFonts w:eastAsia="仿宋_GB2312"/>
          <w:color w:val="000000"/>
          <w:sz w:val="32"/>
          <w:shd w:val="clear" w:color="auto" w:fill="FFFFFF"/>
        </w:rPr>
        <w:t>或发送扫描件至</w:t>
      </w:r>
      <w:r>
        <w:rPr>
          <w:rFonts w:hint="eastAsia"/>
          <w:sz w:val="32"/>
          <w:shd w:val="clear" w:color="auto" w:fill="FFFFFF"/>
        </w:rPr>
        <w:t>lswzcbj</w:t>
      </w:r>
      <w:r>
        <w:rPr>
          <w:sz w:val="32"/>
          <w:shd w:val="clear" w:color="auto" w:fill="FFFFFF"/>
        </w:rPr>
        <w:t>@</w:t>
      </w:r>
      <w:r>
        <w:rPr>
          <w:rFonts w:hint="eastAsia"/>
          <w:sz w:val="32"/>
          <w:shd w:val="clear" w:color="auto" w:fill="FFFFFF"/>
        </w:rPr>
        <w:t>163.com</w:t>
      </w:r>
      <w:r>
        <w:rPr>
          <w:rFonts w:hint="eastAsia"/>
          <w:color w:val="000000"/>
          <w:sz w:val="32"/>
          <w:shd w:val="clear" w:color="auto" w:fill="FFFFFF"/>
        </w:rPr>
        <w:t>。</w:t>
      </w:r>
      <w:r>
        <w:rPr>
          <w:rFonts w:hint="eastAsia" w:eastAsia="仿宋_GB2312"/>
          <w:b/>
          <w:bCs/>
          <w:sz w:val="32"/>
          <w:shd w:val="clear" w:color="auto" w:fill="FFFFFF"/>
        </w:rPr>
        <w:t>未</w:t>
      </w:r>
      <w:r>
        <w:rPr>
          <w:rFonts w:eastAsia="仿宋_GB2312"/>
          <w:b/>
          <w:bCs/>
          <w:sz w:val="32"/>
          <w:shd w:val="clear" w:color="auto" w:fill="FFFFFF"/>
        </w:rPr>
        <w:t>在规定时间内填报放弃声明，</w:t>
      </w:r>
      <w:r>
        <w:rPr>
          <w:rFonts w:hint="eastAsia" w:eastAsia="仿宋_GB2312"/>
          <w:b/>
          <w:bCs/>
          <w:sz w:val="32"/>
          <w:shd w:val="clear" w:color="auto" w:fill="FFFFFF"/>
        </w:rPr>
        <w:t>又因个人原因不参加面试的，视情节轻重记入诚信档案</w:t>
      </w:r>
      <w:r>
        <w:rPr>
          <w:rFonts w:eastAsia="仿宋_GB2312"/>
          <w:b/>
          <w:bCs/>
          <w:sz w:val="32"/>
          <w:shd w:val="clear" w:color="auto" w:fill="FFFFFF"/>
        </w:rPr>
        <w:t>。</w:t>
      </w:r>
    </w:p>
    <w:p>
      <w:pPr>
        <w:shd w:val="solid" w:color="FFFFFF" w:fill="auto"/>
        <w:autoSpaceDN w:val="0"/>
        <w:spacing w:line="540" w:lineRule="exact"/>
        <w:ind w:firstLine="640"/>
        <w:rPr>
          <w:rFonts w:eastAsia="黑体"/>
          <w:sz w:val="18"/>
          <w:shd w:val="clear" w:color="auto" w:fill="FFFFFF"/>
        </w:rPr>
      </w:pPr>
      <w:r>
        <w:rPr>
          <w:rFonts w:hint="eastAsia" w:eastAsia="黑体"/>
          <w:sz w:val="32"/>
          <w:shd w:val="clear" w:color="auto" w:fill="FFFFFF"/>
        </w:rPr>
        <w:t>三、资格复审</w:t>
      </w:r>
    </w:p>
    <w:p>
      <w:pPr>
        <w:spacing w:line="540" w:lineRule="exact"/>
        <w:ind w:firstLine="640" w:firstLineChars="200"/>
        <w:rPr>
          <w:rFonts w:eastAsia="仿宋_GB2312"/>
          <w:sz w:val="32"/>
          <w:szCs w:val="32"/>
        </w:rPr>
      </w:pPr>
      <w:r>
        <w:rPr>
          <w:rFonts w:eastAsia="仿宋_GB2312"/>
          <w:sz w:val="32"/>
          <w:szCs w:val="32"/>
        </w:rPr>
        <w:t>请考生于</w:t>
      </w:r>
      <w:r>
        <w:rPr>
          <w:rFonts w:hint="eastAsia" w:eastAsia="仿宋_GB2312"/>
          <w:sz w:val="32"/>
          <w:szCs w:val="32"/>
        </w:rPr>
        <w:t>3</w:t>
      </w:r>
      <w:r>
        <w:rPr>
          <w:rFonts w:eastAsia="仿宋_GB2312"/>
          <w:sz w:val="32"/>
          <w:szCs w:val="32"/>
        </w:rPr>
        <w:t>月</w:t>
      </w:r>
      <w:r>
        <w:rPr>
          <w:rFonts w:hint="eastAsia" w:eastAsia="仿宋_GB2312"/>
          <w:sz w:val="32"/>
          <w:szCs w:val="32"/>
        </w:rPr>
        <w:t>10</w:t>
      </w:r>
      <w:r>
        <w:rPr>
          <w:rFonts w:eastAsia="仿宋_GB2312"/>
          <w:sz w:val="32"/>
          <w:szCs w:val="32"/>
        </w:rPr>
        <w:t>日前（以寄出邮戳为准）通过邮政特快专递将以下材料</w:t>
      </w:r>
      <w:r>
        <w:rPr>
          <w:rFonts w:hint="eastAsia" w:eastAsia="仿宋_GB2312"/>
          <w:sz w:val="32"/>
          <w:szCs w:val="32"/>
        </w:rPr>
        <w:t>复印件</w:t>
      </w:r>
      <w:r>
        <w:rPr>
          <w:rFonts w:eastAsia="仿宋_GB2312"/>
          <w:sz w:val="32"/>
          <w:szCs w:val="32"/>
        </w:rPr>
        <w:t>邮寄到我</w:t>
      </w:r>
      <w:r>
        <w:rPr>
          <w:rFonts w:hint="eastAsia" w:eastAsia="仿宋_GB2312"/>
          <w:sz w:val="32"/>
          <w:szCs w:val="32"/>
        </w:rPr>
        <w:t>单位</w:t>
      </w:r>
      <w:r>
        <w:rPr>
          <w:rFonts w:eastAsia="仿宋_GB2312"/>
          <w:sz w:val="32"/>
          <w:szCs w:val="32"/>
        </w:rPr>
        <w:t>接受资格复审（</w:t>
      </w:r>
      <w:r>
        <w:rPr>
          <w:rFonts w:hint="eastAsia" w:eastAsia="仿宋_GB2312"/>
          <w:sz w:val="32"/>
          <w:szCs w:val="32"/>
        </w:rPr>
        <w:t>一般</w:t>
      </w:r>
      <w:r>
        <w:rPr>
          <w:rFonts w:eastAsia="仿宋_GB2312"/>
          <w:sz w:val="32"/>
          <w:szCs w:val="32"/>
        </w:rPr>
        <w:t>不接待本人或快递公司送达）：</w:t>
      </w:r>
    </w:p>
    <w:p>
      <w:pPr>
        <w:spacing w:line="540" w:lineRule="exact"/>
        <w:ind w:firstLine="640" w:firstLineChars="200"/>
        <w:rPr>
          <w:rFonts w:eastAsia="仿宋_GB2312"/>
          <w:sz w:val="32"/>
          <w:szCs w:val="32"/>
        </w:rPr>
      </w:pPr>
      <w:r>
        <w:rPr>
          <w:rFonts w:hint="eastAsia" w:eastAsia="仿宋_GB2312"/>
          <w:sz w:val="32"/>
          <w:szCs w:val="32"/>
        </w:rPr>
        <w:t>（一）</w:t>
      </w:r>
      <w:r>
        <w:rPr>
          <w:rFonts w:eastAsia="仿宋_GB2312"/>
          <w:sz w:val="32"/>
          <w:szCs w:val="32"/>
        </w:rPr>
        <w:t>本人身份证、学生证或工作证复印件</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（二）</w:t>
      </w:r>
      <w:r>
        <w:rPr>
          <w:rFonts w:eastAsia="仿宋_GB2312"/>
          <w:sz w:val="32"/>
          <w:szCs w:val="32"/>
        </w:rPr>
        <w:t>公共科目笔试准考证复印件</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（三）</w:t>
      </w:r>
      <w:r>
        <w:rPr>
          <w:rFonts w:eastAsia="仿宋_GB2312"/>
          <w:sz w:val="32"/>
          <w:szCs w:val="32"/>
        </w:rPr>
        <w:t>考试报名登记表（贴好照片，如实、详细填写个人学习、工作经历，时间必须连续，并注明各学习阶段是否在职学习，取得何种学历和学位）</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（四）</w:t>
      </w:r>
      <w:r>
        <w:rPr>
          <w:rFonts w:eastAsia="仿宋_GB2312"/>
          <w:sz w:val="32"/>
          <w:szCs w:val="32"/>
        </w:rPr>
        <w:t>本（专）科、研究生各阶段学历、学位证书复印件，</w:t>
      </w:r>
      <w:r>
        <w:rPr>
          <w:rFonts w:hint="eastAsia" w:eastAsia="仿宋_GB2312"/>
          <w:sz w:val="32"/>
          <w:szCs w:val="32"/>
        </w:rPr>
        <w:t>所报职位要求的</w:t>
      </w:r>
      <w:r>
        <w:rPr>
          <w:rFonts w:eastAsia="仿宋_GB2312"/>
          <w:sz w:val="32"/>
          <w:szCs w:val="32"/>
        </w:rPr>
        <w:t>外语等级证书</w:t>
      </w:r>
      <w:r>
        <w:rPr>
          <w:rFonts w:hint="eastAsia" w:eastAsia="仿宋_GB2312"/>
          <w:sz w:val="32"/>
          <w:szCs w:val="32"/>
        </w:rPr>
        <w:t>、职业资格证书</w:t>
      </w:r>
      <w:r>
        <w:rPr>
          <w:rFonts w:eastAsia="仿宋_GB2312"/>
          <w:sz w:val="32"/>
          <w:szCs w:val="32"/>
        </w:rPr>
        <w:t>复印件</w:t>
      </w:r>
      <w:r>
        <w:rPr>
          <w:rFonts w:hint="eastAsia" w:eastAsia="仿宋_GB2312"/>
          <w:sz w:val="32"/>
          <w:szCs w:val="32"/>
        </w:rPr>
        <w:t>等材料。</w:t>
      </w:r>
    </w:p>
    <w:p>
      <w:pPr>
        <w:spacing w:line="570" w:lineRule="exact"/>
        <w:ind w:firstLine="640" w:firstLineChars="200"/>
        <w:rPr>
          <w:rFonts w:hAnsi="华文仿宋" w:eastAsia="华文仿宋"/>
          <w:sz w:val="32"/>
          <w:szCs w:val="32"/>
        </w:rPr>
      </w:pPr>
      <w:r>
        <w:rPr>
          <w:rFonts w:hAnsi="华文仿宋" w:eastAsia="华文仿宋"/>
          <w:sz w:val="32"/>
          <w:szCs w:val="32"/>
        </w:rPr>
        <w:t>（五）</w:t>
      </w:r>
      <w:r>
        <w:rPr>
          <w:rFonts w:hint="eastAsia" w:hAnsi="华文仿宋" w:eastAsia="华文仿宋"/>
          <w:sz w:val="32"/>
          <w:szCs w:val="32"/>
        </w:rPr>
        <w:t>报考职位所要求的基层工作经历有关材料。在基层党政机关、事业单位、国有企业工作过的考生，需提供单位人事部门出具的基层工作经历材料，并注明起止时间和工作地点；在其他经济组织、社会组织等单位工作过的考生，需提供相应劳动合同等材料的复印件。</w:t>
      </w:r>
    </w:p>
    <w:p>
      <w:pPr>
        <w:spacing w:line="540" w:lineRule="exact"/>
        <w:ind w:firstLine="640" w:firstLineChars="200"/>
        <w:rPr>
          <w:rFonts w:eastAsia="仿宋_GB2312"/>
          <w:sz w:val="32"/>
          <w:szCs w:val="32"/>
        </w:rPr>
      </w:pPr>
      <w:r>
        <w:rPr>
          <w:rFonts w:hint="eastAsia" w:eastAsia="仿宋_GB2312"/>
          <w:sz w:val="32"/>
          <w:szCs w:val="32"/>
        </w:rPr>
        <w:t>（六）其他</w:t>
      </w:r>
      <w:r>
        <w:rPr>
          <w:rFonts w:eastAsia="仿宋_GB2312"/>
          <w:sz w:val="32"/>
          <w:szCs w:val="32"/>
        </w:rPr>
        <w:t>材料：</w:t>
      </w:r>
    </w:p>
    <w:p>
      <w:pPr>
        <w:spacing w:line="560" w:lineRule="exact"/>
        <w:ind w:firstLine="643" w:firstLineChars="200"/>
        <w:rPr>
          <w:rFonts w:ascii="仿宋_GB2312" w:eastAsia="仿宋_GB2312"/>
          <w:szCs w:val="32"/>
        </w:rPr>
      </w:pPr>
      <w:r>
        <w:rPr>
          <w:rFonts w:hint="eastAsia" w:eastAsia="仿宋_GB2312" w:cs="仿宋_GB2312"/>
          <w:b/>
          <w:sz w:val="32"/>
          <w:szCs w:val="32"/>
        </w:rPr>
        <w:t>社会在职人员</w:t>
      </w:r>
      <w:r>
        <w:rPr>
          <w:rFonts w:hint="eastAsia" w:eastAsia="仿宋_GB2312" w:cs="仿宋_GB2312"/>
          <w:sz w:val="32"/>
          <w:szCs w:val="32"/>
        </w:rPr>
        <w:t>提供所在单位盖章的《同意报考推荐表》（详见附件3）原件及复印件。现工作单位与报名时填写单位不一致的，还需提供离职文件复印件。</w:t>
      </w:r>
    </w:p>
    <w:p>
      <w:pPr>
        <w:spacing w:line="540" w:lineRule="exact"/>
        <w:ind w:firstLine="643" w:firstLineChars="200"/>
        <w:rPr>
          <w:rFonts w:eastAsia="仿宋_GB2312"/>
          <w:sz w:val="32"/>
          <w:szCs w:val="32"/>
        </w:rPr>
      </w:pPr>
      <w:r>
        <w:rPr>
          <w:rFonts w:eastAsia="仿宋_GB2312"/>
          <w:b/>
          <w:bCs/>
          <w:sz w:val="32"/>
          <w:szCs w:val="32"/>
        </w:rPr>
        <w:t>应届毕业生</w:t>
      </w:r>
      <w:r>
        <w:rPr>
          <w:rFonts w:eastAsia="仿宋_GB2312"/>
          <w:sz w:val="32"/>
          <w:szCs w:val="32"/>
        </w:rPr>
        <w:t>提供所在学校加盖公章的报名推荐表</w:t>
      </w:r>
      <w:r>
        <w:rPr>
          <w:rFonts w:hint="eastAsia" w:eastAsia="仿宋_GB2312"/>
          <w:sz w:val="32"/>
          <w:szCs w:val="32"/>
        </w:rPr>
        <w:t>（须注明培养方式）</w:t>
      </w:r>
      <w:r>
        <w:rPr>
          <w:rFonts w:eastAsia="仿宋_GB2312"/>
          <w:sz w:val="32"/>
          <w:szCs w:val="32"/>
        </w:rPr>
        <w:t>复印件。</w:t>
      </w:r>
    </w:p>
    <w:p>
      <w:pPr>
        <w:spacing w:line="540" w:lineRule="exact"/>
        <w:ind w:firstLine="643" w:firstLineChars="200"/>
        <w:rPr>
          <w:rFonts w:eastAsia="仿宋_GB2312"/>
          <w:sz w:val="32"/>
          <w:szCs w:val="32"/>
        </w:rPr>
      </w:pPr>
      <w:r>
        <w:rPr>
          <w:rFonts w:eastAsia="仿宋_GB2312"/>
          <w:b/>
          <w:bCs/>
          <w:sz w:val="32"/>
          <w:szCs w:val="32"/>
        </w:rPr>
        <w:t>留学回国人员</w:t>
      </w:r>
      <w:r>
        <w:rPr>
          <w:rFonts w:eastAsia="仿宋_GB2312"/>
          <w:sz w:val="32"/>
          <w:szCs w:val="32"/>
        </w:rPr>
        <w:t>提供</w:t>
      </w:r>
      <w:r>
        <w:rPr>
          <w:rFonts w:hint="eastAsia" w:eastAsia="仿宋_GB2312"/>
          <w:sz w:val="32"/>
          <w:szCs w:val="32"/>
        </w:rPr>
        <w:t>教育部留学服务中心认证的</w:t>
      </w:r>
      <w:r>
        <w:rPr>
          <w:rFonts w:eastAsia="仿宋_GB2312"/>
          <w:sz w:val="32"/>
          <w:szCs w:val="32"/>
        </w:rPr>
        <w:t>国外</w:t>
      </w:r>
      <w:r>
        <w:rPr>
          <w:rFonts w:hint="eastAsia" w:eastAsia="仿宋_GB2312"/>
          <w:sz w:val="32"/>
          <w:szCs w:val="32"/>
        </w:rPr>
        <w:t>学历</w:t>
      </w:r>
      <w:r>
        <w:rPr>
          <w:rFonts w:eastAsia="仿宋_GB2312"/>
          <w:sz w:val="32"/>
          <w:szCs w:val="32"/>
        </w:rPr>
        <w:t>学位认证书复印件。</w:t>
      </w:r>
    </w:p>
    <w:p>
      <w:pPr>
        <w:spacing w:line="540" w:lineRule="exact"/>
        <w:ind w:firstLine="643" w:firstLineChars="200"/>
        <w:rPr>
          <w:rFonts w:eastAsia="仿宋_GB2312"/>
          <w:sz w:val="32"/>
          <w:szCs w:val="32"/>
        </w:rPr>
      </w:pPr>
      <w:r>
        <w:rPr>
          <w:rFonts w:eastAsia="仿宋_GB2312"/>
          <w:b/>
          <w:bCs/>
          <w:sz w:val="32"/>
          <w:szCs w:val="32"/>
        </w:rPr>
        <w:t>“</w:t>
      </w:r>
      <w:r>
        <w:rPr>
          <w:rFonts w:hint="eastAsia" w:eastAsia="仿宋_GB2312"/>
          <w:b/>
          <w:bCs/>
          <w:sz w:val="32"/>
          <w:szCs w:val="32"/>
        </w:rPr>
        <w:t>大学生村官</w:t>
      </w:r>
      <w:r>
        <w:rPr>
          <w:rFonts w:eastAsia="仿宋_GB2312"/>
          <w:b/>
          <w:bCs/>
          <w:sz w:val="32"/>
          <w:szCs w:val="32"/>
        </w:rPr>
        <w:t>”</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由县级及以上组织人事部门出具的服务期满、考核合格的材料复印件；</w:t>
      </w:r>
      <w:r>
        <w:rPr>
          <w:rFonts w:eastAsia="仿宋_GB2312"/>
          <w:b/>
          <w:bCs/>
          <w:sz w:val="32"/>
          <w:szCs w:val="32"/>
        </w:rPr>
        <w:t>“农村义务教育阶段学校教师特设岗位计划”</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省级教育部门统一制作，教育部监制的“特岗教师”证书和服务“农村义务教育阶段学校教师特设岗位计划”鉴定表复印件；</w:t>
      </w:r>
      <w:r>
        <w:rPr>
          <w:rFonts w:eastAsia="仿宋_GB2312"/>
          <w:b/>
          <w:bCs/>
          <w:sz w:val="32"/>
          <w:szCs w:val="32"/>
        </w:rPr>
        <w:t>“三支一扶”计划</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各省“三支一扶”工作协调管理办公室出具的高校毕业生“三支一扶”服务证书复印件；</w:t>
      </w:r>
      <w:r>
        <w:rPr>
          <w:rFonts w:eastAsia="仿宋_GB2312"/>
          <w:b/>
          <w:bCs/>
          <w:sz w:val="32"/>
          <w:szCs w:val="32"/>
        </w:rPr>
        <w:t>“大学生志愿服务西部计划”项目</w:t>
      </w:r>
      <w:r>
        <w:rPr>
          <w:rFonts w:hint="eastAsia" w:eastAsia="仿宋_GB2312"/>
          <w:b/>
          <w:bCs/>
          <w:sz w:val="32"/>
          <w:szCs w:val="32"/>
        </w:rPr>
        <w:t>人员</w:t>
      </w:r>
      <w:r>
        <w:rPr>
          <w:rFonts w:eastAsia="仿宋_GB2312"/>
          <w:sz w:val="32"/>
          <w:szCs w:val="32"/>
        </w:rPr>
        <w:t>提供</w:t>
      </w:r>
      <w:r>
        <w:rPr>
          <w:rFonts w:hint="eastAsia" w:eastAsia="仿宋_GB2312"/>
          <w:sz w:val="32"/>
          <w:szCs w:val="32"/>
        </w:rPr>
        <w:t>由共青团中央统一制作的服务证和大学生志愿服务西部计划鉴定表复印件；</w:t>
      </w:r>
      <w:r>
        <w:rPr>
          <w:rFonts w:eastAsia="仿宋_GB2312"/>
          <w:b/>
          <w:sz w:val="32"/>
          <w:szCs w:val="32"/>
        </w:rPr>
        <w:t>高校毕业生退役士兵</w:t>
      </w:r>
      <w:r>
        <w:rPr>
          <w:rFonts w:eastAsia="仿宋_GB2312"/>
          <w:color w:val="000000"/>
          <w:sz w:val="32"/>
          <w:szCs w:val="32"/>
        </w:rPr>
        <w:t>提供</w:t>
      </w:r>
      <w:r>
        <w:rPr>
          <w:rFonts w:eastAsia="仿宋_GB2312"/>
          <w:sz w:val="32"/>
          <w:szCs w:val="32"/>
        </w:rPr>
        <w:t>国防部统一制作的《中国人民解放军士官退出现役证》（或者《中国人民武装警察部队士官退出现役证》）</w:t>
      </w:r>
      <w:r>
        <w:rPr>
          <w:rFonts w:hint="eastAsia" w:eastAsia="仿宋_GB2312"/>
          <w:sz w:val="32"/>
          <w:szCs w:val="32"/>
        </w:rPr>
        <w:t>。</w:t>
      </w:r>
    </w:p>
    <w:p>
      <w:pPr>
        <w:spacing w:line="540" w:lineRule="exact"/>
        <w:ind w:firstLine="640" w:firstLineChars="200"/>
        <w:rPr>
          <w:rFonts w:eastAsia="仿宋_GB2312"/>
          <w:sz w:val="32"/>
          <w:szCs w:val="32"/>
        </w:rPr>
      </w:pPr>
      <w:r>
        <w:rPr>
          <w:rFonts w:eastAsia="仿宋_GB2312"/>
          <w:sz w:val="32"/>
          <w:szCs w:val="32"/>
        </w:rPr>
        <w:t>考生应对所提供材料的真实性负责，材料不全或</w:t>
      </w:r>
      <w:r>
        <w:rPr>
          <w:rFonts w:hint="eastAsia" w:eastAsia="仿宋_GB2312"/>
          <w:sz w:val="32"/>
          <w:szCs w:val="32"/>
        </w:rPr>
        <w:t>主要</w:t>
      </w:r>
      <w:r>
        <w:rPr>
          <w:rFonts w:eastAsia="仿宋_GB2312"/>
          <w:sz w:val="32"/>
          <w:szCs w:val="32"/>
        </w:rPr>
        <w:t>信息不实，</w:t>
      </w:r>
      <w:r>
        <w:rPr>
          <w:rFonts w:hint="eastAsia" w:eastAsia="仿宋_GB2312"/>
          <w:sz w:val="32"/>
          <w:szCs w:val="32"/>
        </w:rPr>
        <w:t>影响资格审查结果的，</w:t>
      </w:r>
      <w:r>
        <w:rPr>
          <w:rFonts w:eastAsia="仿宋_GB2312"/>
          <w:sz w:val="32"/>
          <w:szCs w:val="32"/>
        </w:rPr>
        <w:t>将取消面试资格。</w:t>
      </w:r>
    </w:p>
    <w:p>
      <w:pPr>
        <w:shd w:val="solid" w:color="FFFFFF" w:fill="auto"/>
        <w:autoSpaceDN w:val="0"/>
        <w:spacing w:line="540" w:lineRule="exact"/>
        <w:ind w:firstLine="640"/>
        <w:rPr>
          <w:rFonts w:eastAsia="仿宋_GB2312"/>
          <w:sz w:val="32"/>
          <w:szCs w:val="32"/>
          <w:shd w:val="clear" w:color="auto" w:fill="FFFFFF"/>
        </w:rPr>
      </w:pPr>
      <w:r>
        <w:rPr>
          <w:rFonts w:hint="eastAsia" w:eastAsia="仿宋_GB2312"/>
          <w:sz w:val="32"/>
          <w:szCs w:val="32"/>
          <w:shd w:val="clear" w:color="auto" w:fill="FFFFFF"/>
        </w:rPr>
        <w:t>邮寄地址：江西省南昌市东湖区省政府大院南一路7号国家粮食和物资储备局江西局人事处收，邮编：330046。</w:t>
      </w:r>
    </w:p>
    <w:p>
      <w:pPr>
        <w:spacing w:line="540" w:lineRule="exact"/>
        <w:ind w:firstLine="640" w:firstLineChars="200"/>
        <w:rPr>
          <w:rFonts w:eastAsia="仿宋_GB2312"/>
          <w:sz w:val="32"/>
          <w:szCs w:val="32"/>
        </w:rPr>
      </w:pPr>
      <w:r>
        <w:rPr>
          <w:rFonts w:hint="eastAsia" w:eastAsia="仿宋_GB2312"/>
          <w:sz w:val="32"/>
          <w:szCs w:val="32"/>
          <w:shd w:val="clear" w:color="auto" w:fill="FFFFFF"/>
        </w:rPr>
        <w:t>考生资格现场复审时间为2021年3月21日下午14:00-17:00，资格复审地点国家粮食和物资储备局江西局9楼901室。</w:t>
      </w:r>
      <w:r>
        <w:rPr>
          <w:rFonts w:eastAsia="仿宋_GB2312"/>
          <w:sz w:val="32"/>
          <w:szCs w:val="32"/>
        </w:rPr>
        <w:t>请考生备齐以上材料原件。</w:t>
      </w:r>
    </w:p>
    <w:p>
      <w:pPr>
        <w:shd w:val="solid" w:color="FFFFFF" w:fill="auto"/>
        <w:autoSpaceDN w:val="0"/>
        <w:spacing w:line="540" w:lineRule="exact"/>
        <w:ind w:firstLine="643"/>
        <w:rPr>
          <w:rFonts w:eastAsia="黑体"/>
          <w:sz w:val="32"/>
          <w:szCs w:val="32"/>
          <w:shd w:val="clear" w:color="auto" w:fill="FFFFFF"/>
        </w:rPr>
      </w:pPr>
      <w:r>
        <w:rPr>
          <w:rFonts w:hint="eastAsia" w:eastAsia="黑体"/>
          <w:sz w:val="32"/>
          <w:szCs w:val="32"/>
          <w:shd w:val="clear" w:color="auto" w:fill="FFFFFF"/>
        </w:rPr>
        <w:t>四</w:t>
      </w:r>
      <w:r>
        <w:rPr>
          <w:rFonts w:eastAsia="黑体"/>
          <w:sz w:val="32"/>
          <w:szCs w:val="32"/>
          <w:shd w:val="clear" w:color="auto" w:fill="FFFFFF"/>
        </w:rPr>
        <w:t>、面试安排</w:t>
      </w:r>
    </w:p>
    <w:p>
      <w:pPr>
        <w:shd w:val="solid" w:color="FFFFFF" w:fill="auto"/>
        <w:autoSpaceDN w:val="0"/>
        <w:spacing w:line="540" w:lineRule="exact"/>
        <w:ind w:firstLine="640"/>
        <w:rPr>
          <w:rFonts w:eastAsia="仿宋_GB2312"/>
          <w:sz w:val="32"/>
          <w:szCs w:val="32"/>
          <w:shd w:val="clear" w:color="auto" w:fill="FFFFFF"/>
        </w:rPr>
      </w:pPr>
      <w:r>
        <w:rPr>
          <w:rFonts w:hint="eastAsia" w:eastAsia="仿宋_GB2312"/>
          <w:sz w:val="32"/>
          <w:szCs w:val="32"/>
          <w:shd w:val="clear" w:color="auto" w:fill="FFFFFF"/>
        </w:rPr>
        <w:t>面试将采取现场面试方式进行</w:t>
      </w:r>
    </w:p>
    <w:p>
      <w:pPr>
        <w:shd w:val="solid" w:color="FFFFFF" w:fill="auto"/>
        <w:autoSpaceDN w:val="0"/>
        <w:spacing w:line="540" w:lineRule="exact"/>
        <w:ind w:firstLine="640"/>
        <w:rPr>
          <w:sz w:val="32"/>
          <w:szCs w:val="32"/>
          <w:shd w:val="clear" w:color="auto" w:fill="FFFFFF"/>
        </w:rPr>
      </w:pPr>
      <w:r>
        <w:rPr>
          <w:rFonts w:eastAsia="仿宋_GB2312"/>
          <w:sz w:val="32"/>
          <w:szCs w:val="32"/>
          <w:shd w:val="clear" w:color="auto" w:fill="FFFFFF"/>
        </w:rPr>
        <w:t>（一）面试时间</w:t>
      </w:r>
    </w:p>
    <w:p>
      <w:pPr>
        <w:shd w:val="solid" w:color="FFFFFF" w:fill="auto"/>
        <w:autoSpaceDN w:val="0"/>
        <w:spacing w:line="540" w:lineRule="exact"/>
        <w:ind w:firstLine="640"/>
        <w:rPr>
          <w:rFonts w:ascii="仿宋_GB2312" w:eastAsia="仿宋_GB2312"/>
          <w:sz w:val="32"/>
          <w:szCs w:val="32"/>
          <w:shd w:val="clear" w:color="auto" w:fill="FFFFFF"/>
        </w:rPr>
      </w:pPr>
      <w:r>
        <w:rPr>
          <w:rFonts w:hint="eastAsia" w:ascii="仿宋_GB2312" w:eastAsia="仿宋_GB2312"/>
          <w:sz w:val="32"/>
          <w:szCs w:val="32"/>
          <w:shd w:val="clear" w:color="auto" w:fill="FFFFFF"/>
        </w:rPr>
        <w:t>面试于2021年3月22日上午9:00开始，请参加面试的考生于上午8:30前到面试地点报到。不按规定时间进入候考室的考生，取消考试资格。</w:t>
      </w:r>
    </w:p>
    <w:p>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（二）面试报到地点</w:t>
      </w:r>
    </w:p>
    <w:p>
      <w:pPr>
        <w:shd w:val="solid" w:color="FFFFFF" w:fill="auto"/>
        <w:autoSpaceDN w:val="0"/>
        <w:spacing w:line="540" w:lineRule="exact"/>
        <w:ind w:firstLine="640"/>
        <w:rPr>
          <w:rFonts w:ascii="仿宋_GB2312" w:eastAsia="仿宋_GB2312"/>
          <w:sz w:val="32"/>
          <w:szCs w:val="32"/>
          <w:shd w:val="clear" w:color="auto" w:fill="FFFFFF"/>
        </w:rPr>
      </w:pPr>
      <w:r>
        <w:rPr>
          <w:rFonts w:hint="eastAsia" w:ascii="仿宋_GB2312" w:eastAsia="仿宋_GB2312"/>
          <w:sz w:val="32"/>
          <w:szCs w:val="32"/>
          <w:shd w:val="clear" w:color="auto" w:fill="FFFFFF"/>
        </w:rPr>
        <w:t>国家粮食和物资储备局江西局9楼901号房间。地址：江西省南昌市东湖区省府大院南一路7号。可乘地铁1号线在丁公路北站站下，由3出口出站后往西走50米，进入省府东二路走50米左转，直行到底左转后直行到底再左转即到。</w:t>
      </w:r>
    </w:p>
    <w:p>
      <w:pPr>
        <w:spacing w:line="540" w:lineRule="exact"/>
        <w:ind w:firstLine="640" w:firstLineChars="200"/>
        <w:rPr>
          <w:rFonts w:eastAsia="黑体"/>
          <w:sz w:val="32"/>
          <w:szCs w:val="32"/>
        </w:rPr>
      </w:pPr>
      <w:r>
        <w:rPr>
          <w:rFonts w:hint="eastAsia" w:eastAsia="黑体"/>
          <w:sz w:val="32"/>
          <w:szCs w:val="32"/>
        </w:rPr>
        <w:t>五、体检和考察</w:t>
      </w:r>
    </w:p>
    <w:p>
      <w:pPr>
        <w:snapToGrid w:val="0"/>
        <w:spacing w:line="540" w:lineRule="exact"/>
        <w:ind w:firstLine="614" w:firstLineChars="192"/>
        <w:rPr>
          <w:rFonts w:eastAsia="仿宋_GB2312"/>
          <w:sz w:val="32"/>
          <w:szCs w:val="32"/>
        </w:rPr>
      </w:pPr>
      <w:r>
        <w:rPr>
          <w:rFonts w:hint="eastAsia" w:eastAsia="仿宋_GB2312"/>
          <w:sz w:val="32"/>
          <w:szCs w:val="32"/>
        </w:rPr>
        <w:t>（一）综合成绩计算方式</w:t>
      </w:r>
    </w:p>
    <w:p>
      <w:pPr>
        <w:snapToGrid w:val="0"/>
        <w:spacing w:line="540" w:lineRule="exact"/>
        <w:ind w:firstLine="614" w:firstLineChars="192"/>
        <w:rPr>
          <w:rFonts w:ascii="仿宋_GB2312" w:eastAsia="仿宋_GB2312"/>
          <w:sz w:val="32"/>
          <w:szCs w:val="32"/>
        </w:rPr>
      </w:pPr>
      <w:r>
        <w:rPr>
          <w:rFonts w:hint="eastAsia" w:ascii="仿宋_GB2312" w:eastAsia="仿宋_GB2312"/>
          <w:sz w:val="32"/>
          <w:szCs w:val="32"/>
        </w:rPr>
        <w:t>综合成绩计算:综合成绩=（笔试总成绩÷2）×50%+面试成绩×50%</w:t>
      </w:r>
    </w:p>
    <w:p>
      <w:pPr>
        <w:spacing w:line="540" w:lineRule="exact"/>
        <w:ind w:firstLine="640" w:firstLineChars="200"/>
        <w:rPr>
          <w:rFonts w:eastAsia="仿宋_GB2312"/>
          <w:sz w:val="32"/>
          <w:szCs w:val="32"/>
        </w:rPr>
      </w:pPr>
      <w:r>
        <w:rPr>
          <w:rFonts w:hint="eastAsia" w:eastAsia="仿宋_GB2312"/>
          <w:sz w:val="32"/>
          <w:szCs w:val="32"/>
        </w:rPr>
        <w:t>（二）体检和考察人选的确定</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参加面试人数与录用计划数比例达到3:1及以上的，面试后应按综合成绩从高到低的顺序</w:t>
      </w:r>
      <w:r>
        <w:rPr>
          <w:rFonts w:hint="eastAsia" w:eastAsia="仿宋_GB2312"/>
          <w:sz w:val="32"/>
          <w:szCs w:val="32"/>
          <w:lang w:eastAsia="zh-CN"/>
        </w:rPr>
        <w:t>等额</w:t>
      </w:r>
      <w:bookmarkStart w:id="1" w:name="_GoBack"/>
      <w:bookmarkEnd w:id="1"/>
      <w:r>
        <w:rPr>
          <w:rFonts w:hint="eastAsia" w:ascii="仿宋_GB2312" w:eastAsia="仿宋_GB2312"/>
          <w:sz w:val="32"/>
          <w:szCs w:val="32"/>
        </w:rPr>
        <w:t>确定体检和考察人选；比例低于3:1的，考生面试成绩应达到其所在面试考官组使用同一面试题本面试的所有人员的平均分，方可进入体检和考察。</w:t>
      </w:r>
    </w:p>
    <w:p>
      <w:pPr>
        <w:spacing w:line="540" w:lineRule="exact"/>
        <w:ind w:firstLine="640" w:firstLineChars="200"/>
        <w:rPr>
          <w:rFonts w:eastAsia="黑体"/>
          <w:sz w:val="32"/>
          <w:szCs w:val="32"/>
          <w:u w:val="single"/>
        </w:rPr>
      </w:pPr>
      <w:r>
        <w:rPr>
          <w:rFonts w:hint="eastAsia" w:eastAsia="仿宋_GB2312"/>
          <w:sz w:val="32"/>
          <w:szCs w:val="32"/>
        </w:rPr>
        <w:t>（三）体检</w:t>
      </w:r>
    </w:p>
    <w:p>
      <w:pPr>
        <w:pStyle w:val="2"/>
        <w:spacing w:line="540" w:lineRule="exact"/>
        <w:rPr>
          <w:rFonts w:ascii="仿宋_GB2312" w:eastAsia="仿宋_GB2312"/>
          <w:szCs w:val="32"/>
          <w:shd w:val="clear" w:color="auto" w:fill="FFFFFF"/>
        </w:rPr>
      </w:pPr>
      <w:r>
        <w:rPr>
          <w:rFonts w:hint="eastAsia" w:ascii="仿宋_GB2312" w:eastAsia="仿宋_GB2312"/>
          <w:szCs w:val="32"/>
          <w:shd w:val="clear" w:color="auto" w:fill="FFFFFF"/>
        </w:rPr>
        <w:t>体检于3月23日进行，请于当天上午7点在国家粮食和物资储备局江西局901办公室集合，届时统一前往，请考生合理安排好行程，注意安全。体检费用由考生承担。</w:t>
      </w:r>
    </w:p>
    <w:p>
      <w:pPr>
        <w:spacing w:line="540" w:lineRule="exact"/>
        <w:ind w:firstLine="600"/>
        <w:rPr>
          <w:rFonts w:eastAsia="仿宋_GB2312"/>
          <w:sz w:val="32"/>
          <w:szCs w:val="32"/>
        </w:rPr>
      </w:pPr>
      <w:r>
        <w:rPr>
          <w:rFonts w:hint="eastAsia" w:eastAsia="仿宋_GB2312"/>
          <w:sz w:val="32"/>
          <w:szCs w:val="32"/>
        </w:rPr>
        <w:t>（四）考察</w:t>
      </w:r>
    </w:p>
    <w:p>
      <w:pPr>
        <w:spacing w:line="540" w:lineRule="exact"/>
        <w:ind w:firstLine="600"/>
        <w:rPr>
          <w:rFonts w:eastAsia="仿宋_GB2312"/>
          <w:sz w:val="32"/>
          <w:szCs w:val="32"/>
        </w:rPr>
      </w:pPr>
      <w:r>
        <w:rPr>
          <w:rFonts w:eastAsia="仿宋_GB2312"/>
          <w:sz w:val="32"/>
          <w:szCs w:val="32"/>
        </w:rPr>
        <w:t>采取个别谈话、实地走访、严格审核人事档案、查询社会信用记录、同</w:t>
      </w:r>
      <w:r>
        <w:rPr>
          <w:rFonts w:hint="eastAsia" w:eastAsia="仿宋_GB2312"/>
          <w:sz w:val="32"/>
          <w:szCs w:val="32"/>
        </w:rPr>
        <w:t>本人</w:t>
      </w:r>
      <w:r>
        <w:rPr>
          <w:rFonts w:eastAsia="仿宋_GB2312"/>
          <w:sz w:val="32"/>
          <w:szCs w:val="32"/>
        </w:rPr>
        <w:t>面谈等方法</w:t>
      </w:r>
      <w:r>
        <w:rPr>
          <w:rFonts w:hint="eastAsia" w:eastAsia="仿宋_GB2312"/>
          <w:sz w:val="32"/>
          <w:szCs w:val="32"/>
        </w:rPr>
        <w:t>进行</w:t>
      </w:r>
      <w:r>
        <w:rPr>
          <w:rFonts w:eastAsia="仿宋_GB2312"/>
          <w:sz w:val="32"/>
          <w:szCs w:val="32"/>
        </w:rPr>
        <w:t>。</w:t>
      </w:r>
    </w:p>
    <w:p>
      <w:pPr>
        <w:spacing w:line="540" w:lineRule="exact"/>
        <w:ind w:firstLine="640" w:firstLineChars="200"/>
        <w:rPr>
          <w:rFonts w:eastAsia="黑体"/>
          <w:sz w:val="32"/>
          <w:szCs w:val="32"/>
        </w:rPr>
      </w:pPr>
      <w:r>
        <w:rPr>
          <w:rFonts w:hint="eastAsia" w:eastAsia="黑体"/>
          <w:sz w:val="32"/>
          <w:szCs w:val="32"/>
        </w:rPr>
        <w:t>六、注意事项</w:t>
      </w:r>
    </w:p>
    <w:p>
      <w:pPr>
        <w:spacing w:line="540" w:lineRule="exact"/>
        <w:ind w:firstLine="640" w:firstLineChars="200"/>
        <w:rPr>
          <w:rFonts w:eastAsia="仿宋_GB2312"/>
          <w:sz w:val="32"/>
          <w:szCs w:val="32"/>
        </w:rPr>
      </w:pPr>
      <w:r>
        <w:rPr>
          <w:rFonts w:hint="eastAsia" w:eastAsia="仿宋_GB2312"/>
          <w:sz w:val="32"/>
          <w:szCs w:val="32"/>
        </w:rPr>
        <w:t>（一）根据新冠肺炎疫情防控工作有关要求，</w:t>
      </w:r>
      <w:r>
        <w:rPr>
          <w:rFonts w:hint="eastAsia" w:eastAsia="仿宋_GB2312"/>
          <w:sz w:val="32"/>
          <w:szCs w:val="32"/>
          <w:shd w:val="clear" w:color="auto" w:fill="FFFFFF"/>
        </w:rPr>
        <w:t>参加面试的考生应配合、如实做好体温检测和个人身体状况的摸排工作。考试前减少人员接触，尽量不前往人员聚集场所尤其是密闭式场所。</w:t>
      </w:r>
      <w:r>
        <w:rPr>
          <w:rFonts w:hint="eastAsia" w:eastAsia="仿宋_GB2312"/>
          <w:sz w:val="32"/>
          <w:szCs w:val="32"/>
        </w:rPr>
        <w:t>参加面试的考生到考点报到时须提供健康码等信息，面试签到前，考生应自备口罩，按要求测量体温。凡经现场卫生防疫专业人员确认有可疑症状或者异常情况的考生，不再参加当日面试，另行安排。</w:t>
      </w:r>
    </w:p>
    <w:p>
      <w:pPr>
        <w:widowControl/>
        <w:spacing w:line="570" w:lineRule="exact"/>
        <w:ind w:firstLine="614" w:firstLineChars="192"/>
        <w:rPr>
          <w:rFonts w:eastAsia="仿宋_GB2312"/>
          <w:sz w:val="32"/>
          <w:szCs w:val="32"/>
          <w:shd w:val="clear" w:color="auto" w:fill="FFFFFF"/>
        </w:rPr>
      </w:pPr>
      <w:r>
        <w:rPr>
          <w:rFonts w:hint="eastAsia" w:eastAsia="仿宋_GB2312"/>
          <w:sz w:val="32"/>
          <w:szCs w:val="32"/>
          <w:shd w:val="clear" w:color="auto" w:fill="FFFFFF"/>
        </w:rPr>
        <w:t>（二）请考生严格遵守面试、体检、考察等相关规定，诚信应考，杜绝一切作弊行为。如有作弊行为，一经发现查实，取消录用资格，记入考生诚信档案，追究相应法律责任。考生不要相互交流与考试有关的信息，以免将来引起纠纷和诉讼。</w:t>
      </w:r>
    </w:p>
    <w:p>
      <w:pPr>
        <w:widowControl/>
        <w:spacing w:line="570" w:lineRule="exact"/>
        <w:ind w:firstLine="614" w:firstLineChars="192"/>
        <w:rPr>
          <w:rFonts w:eastAsia="仿宋_GB2312"/>
          <w:sz w:val="32"/>
          <w:szCs w:val="32"/>
          <w:shd w:val="clear" w:color="auto" w:fill="FFFFFF"/>
        </w:rPr>
      </w:pPr>
      <w:r>
        <w:rPr>
          <w:rFonts w:hint="eastAsia" w:eastAsia="仿宋_GB2312"/>
          <w:sz w:val="32"/>
          <w:szCs w:val="32"/>
          <w:shd w:val="clear" w:color="auto" w:fill="FFFFFF"/>
        </w:rPr>
        <w:t>（三）资格审查贯穿整个招录过程，任一环节发现考生有弄虚作假、隐瞒真实及存在其他不符合报考资格情形的，取消录用资格。</w:t>
      </w:r>
    </w:p>
    <w:p>
      <w:pPr>
        <w:spacing w:line="540" w:lineRule="exact"/>
        <w:ind w:firstLine="640" w:firstLineChars="200"/>
        <w:rPr>
          <w:rFonts w:eastAsia="仿宋_GB2312"/>
          <w:sz w:val="32"/>
          <w:szCs w:val="32"/>
        </w:rPr>
      </w:pPr>
    </w:p>
    <w:p>
      <w:pPr>
        <w:spacing w:line="540" w:lineRule="exact"/>
        <w:ind w:firstLine="640" w:firstLineChars="200"/>
        <w:rPr>
          <w:rFonts w:eastAsia="方正仿宋简体"/>
          <w:sz w:val="32"/>
        </w:rPr>
      </w:pPr>
      <w:r>
        <w:rPr>
          <w:rFonts w:hint="eastAsia" w:eastAsia="仿宋_GB2312"/>
          <w:sz w:val="32"/>
          <w:szCs w:val="32"/>
        </w:rPr>
        <w:t>联系方式：</w:t>
      </w:r>
      <w:r>
        <w:rPr>
          <w:rFonts w:hint="eastAsia" w:eastAsia="方正仿宋简体"/>
          <w:sz w:val="32"/>
        </w:rPr>
        <w:t>0791-86275658/86264021</w:t>
      </w:r>
      <w:r>
        <w:rPr>
          <w:rFonts w:hint="eastAsia" w:eastAsia="仿宋_GB2312"/>
          <w:sz w:val="32"/>
          <w:szCs w:val="32"/>
          <w:shd w:val="clear" w:color="auto" w:fill="FFFFFF"/>
        </w:rPr>
        <w:t>（电话）</w:t>
      </w:r>
    </w:p>
    <w:p>
      <w:pPr>
        <w:spacing w:line="540" w:lineRule="exact"/>
        <w:ind w:firstLine="640" w:firstLineChars="200"/>
        <w:rPr>
          <w:rFonts w:eastAsia="仿宋_GB2312"/>
          <w:sz w:val="32"/>
          <w:szCs w:val="32"/>
        </w:rPr>
      </w:pPr>
      <w:r>
        <w:rPr>
          <w:rFonts w:hint="eastAsia" w:eastAsia="方正仿宋简体"/>
          <w:sz w:val="32"/>
        </w:rPr>
        <w:t xml:space="preserve">          0791-86278369</w:t>
      </w:r>
      <w:r>
        <w:rPr>
          <w:rFonts w:hint="eastAsia" w:eastAsia="仿宋_GB2312"/>
          <w:sz w:val="32"/>
          <w:szCs w:val="32"/>
          <w:shd w:val="clear" w:color="auto" w:fill="FFFFFF"/>
        </w:rPr>
        <w:t>（传真）</w:t>
      </w:r>
    </w:p>
    <w:p>
      <w:pPr>
        <w:shd w:val="solid" w:color="FFFFFF" w:fill="auto"/>
        <w:autoSpaceDN w:val="0"/>
        <w:spacing w:line="540" w:lineRule="exact"/>
        <w:ind w:firstLine="640"/>
        <w:rPr>
          <w:sz w:val="32"/>
          <w:szCs w:val="32"/>
          <w:shd w:val="clear" w:color="auto" w:fill="FFFFFF"/>
        </w:rPr>
      </w:pPr>
      <w:r>
        <w:rPr>
          <w:rFonts w:eastAsia="仿宋_GB2312"/>
          <w:sz w:val="32"/>
          <w:szCs w:val="32"/>
          <w:shd w:val="clear" w:color="auto" w:fill="FFFFFF"/>
        </w:rPr>
        <w:t>欢迎各位考生对我们的工作进行监督。</w:t>
      </w:r>
    </w:p>
    <w:p>
      <w:pPr>
        <w:shd w:val="solid" w:color="FFFFFF" w:fill="auto"/>
        <w:autoSpaceDN w:val="0"/>
        <w:spacing w:line="540" w:lineRule="exact"/>
        <w:ind w:firstLine="640"/>
        <w:rPr>
          <w:rFonts w:eastAsia="仿宋_GB2312"/>
          <w:sz w:val="32"/>
          <w:szCs w:val="32"/>
          <w:shd w:val="clear" w:color="auto" w:fill="FFFFFF"/>
        </w:rPr>
      </w:pPr>
    </w:p>
    <w:p>
      <w:pPr>
        <w:spacing w:line="540" w:lineRule="exact"/>
        <w:ind w:firstLine="640" w:firstLineChars="200"/>
        <w:rPr>
          <w:rFonts w:eastAsia="仿宋_GB2312"/>
          <w:sz w:val="32"/>
        </w:rPr>
      </w:pPr>
      <w:r>
        <w:rPr>
          <w:rFonts w:hint="eastAsia" w:eastAsia="仿宋_GB2312"/>
          <w:sz w:val="32"/>
        </w:rPr>
        <w:t>附件：1.面试确认内容（样式）</w:t>
      </w:r>
    </w:p>
    <w:p>
      <w:pPr>
        <w:spacing w:line="540" w:lineRule="exact"/>
        <w:ind w:firstLine="1600" w:firstLineChars="500"/>
        <w:rPr>
          <w:rFonts w:eastAsia="仿宋_GB2312"/>
          <w:sz w:val="32"/>
        </w:rPr>
      </w:pPr>
      <w:r>
        <w:rPr>
          <w:rFonts w:hint="eastAsia" w:eastAsia="仿宋_GB2312"/>
          <w:sz w:val="32"/>
        </w:rPr>
        <w:t>2.放弃面试资格声明（样式）</w:t>
      </w:r>
    </w:p>
    <w:p>
      <w:pPr>
        <w:spacing w:line="580" w:lineRule="exact"/>
        <w:ind w:firstLine="1600" w:firstLineChars="500"/>
        <w:rPr>
          <w:rFonts w:eastAsia="仿宋_GB2312"/>
          <w:sz w:val="32"/>
        </w:rPr>
      </w:pPr>
      <w:r>
        <w:rPr>
          <w:rFonts w:hint="eastAsia" w:eastAsia="仿宋_GB2312"/>
          <w:sz w:val="32"/>
        </w:rPr>
        <w:t>3.同意报考推荐表</w:t>
      </w:r>
    </w:p>
    <w:p>
      <w:pPr>
        <w:spacing w:line="540" w:lineRule="exact"/>
        <w:ind w:firstLine="1600" w:firstLineChars="500"/>
        <w:rPr>
          <w:rFonts w:eastAsia="仿宋_GB2312"/>
          <w:sz w:val="32"/>
        </w:rPr>
      </w:pPr>
    </w:p>
    <w:p>
      <w:pPr>
        <w:shd w:val="solid" w:color="FFFFFF" w:fill="auto"/>
        <w:autoSpaceDN w:val="0"/>
        <w:spacing w:line="540" w:lineRule="exact"/>
        <w:rPr>
          <w:sz w:val="32"/>
          <w:szCs w:val="32"/>
          <w:shd w:val="clear" w:color="auto" w:fill="FFFFFF"/>
        </w:rPr>
      </w:pPr>
    </w:p>
    <w:p>
      <w:pPr>
        <w:shd w:val="solid" w:color="FFFFFF" w:fill="auto"/>
        <w:autoSpaceDN w:val="0"/>
        <w:spacing w:line="540" w:lineRule="exact"/>
        <w:rPr>
          <w:sz w:val="32"/>
          <w:szCs w:val="32"/>
          <w:shd w:val="clear" w:color="auto" w:fill="FFFFFF"/>
        </w:rPr>
      </w:pPr>
    </w:p>
    <w:p>
      <w:pPr>
        <w:shd w:val="solid" w:color="FFFFFF" w:fill="auto"/>
        <w:autoSpaceDN w:val="0"/>
        <w:spacing w:line="540" w:lineRule="exact"/>
        <w:ind w:firstLine="3680" w:firstLineChars="1150"/>
        <w:rPr>
          <w:sz w:val="32"/>
          <w:szCs w:val="32"/>
          <w:shd w:val="clear" w:color="auto" w:fill="FFFFFF"/>
        </w:rPr>
      </w:pPr>
      <w:r>
        <w:rPr>
          <w:rFonts w:hint="eastAsia" w:eastAsia="仿宋_GB2312"/>
          <w:sz w:val="32"/>
          <w:szCs w:val="32"/>
          <w:shd w:val="clear" w:color="auto" w:fill="FFFFFF"/>
        </w:rPr>
        <w:t>国家粮食和物资储备局江西局</w:t>
      </w:r>
    </w:p>
    <w:p>
      <w:pPr>
        <w:spacing w:line="540" w:lineRule="exact"/>
        <w:rPr>
          <w:rFonts w:eastAsia="仿宋_GB2312"/>
          <w:sz w:val="32"/>
          <w:szCs w:val="32"/>
          <w:shd w:val="clear" w:color="auto" w:fill="FFFFFF"/>
        </w:rPr>
      </w:pPr>
      <w:r>
        <w:rPr>
          <w:rFonts w:eastAsia="仿宋_GB2312"/>
          <w:sz w:val="32"/>
          <w:szCs w:val="32"/>
          <w:shd w:val="clear" w:color="auto" w:fill="FFFFFF"/>
        </w:rPr>
        <w:t xml:space="preserve">                         </w:t>
      </w:r>
      <w:r>
        <w:rPr>
          <w:rFonts w:hint="eastAsia" w:eastAsia="仿宋_GB2312"/>
          <w:sz w:val="32"/>
          <w:szCs w:val="32"/>
          <w:shd w:val="clear" w:color="auto" w:fill="FFFFFF"/>
        </w:rPr>
        <w:t xml:space="preserve">  </w:t>
      </w:r>
      <w:r>
        <w:rPr>
          <w:rFonts w:eastAsia="仿宋_GB2312"/>
          <w:sz w:val="32"/>
          <w:szCs w:val="32"/>
          <w:shd w:val="clear" w:color="auto" w:fill="FFFFFF"/>
        </w:rPr>
        <w:t xml:space="preserve"> 20</w:t>
      </w:r>
      <w:r>
        <w:rPr>
          <w:rFonts w:hint="eastAsia" w:eastAsia="仿宋_GB2312"/>
          <w:sz w:val="32"/>
          <w:szCs w:val="32"/>
          <w:shd w:val="clear" w:color="auto" w:fill="FFFFFF"/>
        </w:rPr>
        <w:t>21</w:t>
      </w:r>
      <w:r>
        <w:rPr>
          <w:rFonts w:eastAsia="仿宋_GB2312"/>
          <w:sz w:val="32"/>
          <w:szCs w:val="32"/>
          <w:shd w:val="clear" w:color="auto" w:fill="FFFFFF"/>
        </w:rPr>
        <w:t>年</w:t>
      </w:r>
      <w:r>
        <w:rPr>
          <w:rFonts w:hint="eastAsia" w:eastAsia="仿宋_GB2312"/>
          <w:sz w:val="32"/>
          <w:szCs w:val="32"/>
          <w:shd w:val="clear" w:color="auto" w:fill="FFFFFF"/>
          <w:lang w:val="en-US" w:eastAsia="zh-CN"/>
        </w:rPr>
        <w:t>3</w:t>
      </w:r>
      <w:r>
        <w:rPr>
          <w:rFonts w:eastAsia="仿宋_GB2312"/>
          <w:sz w:val="32"/>
          <w:szCs w:val="32"/>
          <w:shd w:val="clear" w:color="auto" w:fill="FFFFFF"/>
        </w:rPr>
        <w:t>月</w:t>
      </w:r>
      <w:r>
        <w:rPr>
          <w:rFonts w:hint="eastAsia" w:eastAsia="仿宋_GB2312"/>
          <w:sz w:val="32"/>
          <w:szCs w:val="32"/>
          <w:shd w:val="clear" w:color="auto" w:fill="FFFFFF"/>
          <w:lang w:val="en-US" w:eastAsia="zh-CN"/>
        </w:rPr>
        <w:t>3</w:t>
      </w:r>
      <w:r>
        <w:rPr>
          <w:rFonts w:eastAsia="仿宋_GB2312"/>
          <w:sz w:val="32"/>
          <w:szCs w:val="32"/>
          <w:shd w:val="clear" w:color="auto" w:fill="FFFFFF"/>
        </w:rPr>
        <w:t>日</w:t>
      </w:r>
      <w:r>
        <w:rPr>
          <w:rFonts w:eastAsia="仿宋_GB2312"/>
          <w:sz w:val="32"/>
          <w:szCs w:val="32"/>
          <w:shd w:val="clear" w:color="auto" w:fill="FFFFFF"/>
        </w:rPr>
        <w:br w:type="page"/>
      </w:r>
    </w:p>
    <w:p>
      <w:pPr>
        <w:rPr>
          <w:rFonts w:eastAsia="仿宋_GB2312"/>
          <w:sz w:val="32"/>
          <w:szCs w:val="32"/>
          <w:shd w:val="clear" w:color="auto" w:fill="FFFFFF"/>
        </w:rPr>
      </w:pPr>
    </w:p>
    <w:p>
      <w:pPr>
        <w:spacing w:line="580" w:lineRule="exact"/>
        <w:rPr>
          <w:rFonts w:eastAsia="黑体"/>
          <w:bCs/>
          <w:color w:val="000000"/>
          <w:spacing w:val="8"/>
          <w:sz w:val="32"/>
          <w:szCs w:val="32"/>
        </w:rPr>
      </w:pPr>
      <w:r>
        <w:rPr>
          <w:rFonts w:hint="eastAsia" w:eastAsia="黑体"/>
          <w:bCs/>
          <w:color w:val="000000"/>
          <w:spacing w:val="8"/>
          <w:sz w:val="32"/>
          <w:szCs w:val="32"/>
        </w:rPr>
        <w:t>附件1</w:t>
      </w:r>
    </w:p>
    <w:p>
      <w:pPr>
        <w:spacing w:line="580" w:lineRule="exact"/>
        <w:rPr>
          <w:rFonts w:eastAsia="黑体"/>
          <w:bCs/>
          <w:color w:val="000000"/>
          <w:spacing w:val="8"/>
          <w:sz w:val="32"/>
          <w:szCs w:val="32"/>
        </w:rPr>
      </w:pPr>
    </w:p>
    <w:p>
      <w:pPr>
        <w:spacing w:line="580" w:lineRule="exact"/>
        <w:rPr>
          <w:rFonts w:eastAsia="黑体"/>
          <w:bCs/>
          <w:color w:val="000000"/>
          <w:spacing w:val="8"/>
          <w:sz w:val="32"/>
          <w:szCs w:val="32"/>
        </w:rPr>
      </w:pPr>
    </w:p>
    <w:p>
      <w:pPr>
        <w:spacing w:line="580" w:lineRule="exact"/>
        <w:jc w:val="center"/>
        <w:rPr>
          <w:b/>
          <w:bCs/>
          <w:color w:val="000000"/>
          <w:spacing w:val="8"/>
          <w:sz w:val="44"/>
          <w:szCs w:val="44"/>
        </w:rPr>
      </w:pPr>
      <w:r>
        <w:rPr>
          <w:rFonts w:hint="eastAsia"/>
          <w:b/>
          <w:bCs/>
          <w:color w:val="000000"/>
          <w:spacing w:val="8"/>
          <w:sz w:val="44"/>
          <w:szCs w:val="44"/>
        </w:rPr>
        <w:t>XXX确认参加XXX（单位）XX职位面试</w:t>
      </w:r>
    </w:p>
    <w:p>
      <w:pPr>
        <w:spacing w:line="580" w:lineRule="exact"/>
        <w:ind w:firstLine="675" w:firstLineChars="200"/>
        <w:rPr>
          <w:b/>
          <w:bCs/>
          <w:color w:val="000000"/>
          <w:spacing w:val="8"/>
          <w:sz w:val="32"/>
          <w:szCs w:val="32"/>
        </w:rPr>
      </w:pPr>
    </w:p>
    <w:p>
      <w:pPr>
        <w:widowControl/>
        <w:adjustRightInd w:val="0"/>
        <w:snapToGrid w:val="0"/>
        <w:spacing w:line="560" w:lineRule="exact"/>
        <w:jc w:val="left"/>
        <w:rPr>
          <w:rFonts w:eastAsia="仿宋_GB2312" w:cs="宋体"/>
          <w:kern w:val="0"/>
          <w:sz w:val="32"/>
          <w:szCs w:val="32"/>
        </w:rPr>
      </w:pPr>
      <w:r>
        <w:rPr>
          <w:rFonts w:hint="eastAsia" w:eastAsia="仿宋_GB2312" w:cs="宋体"/>
          <w:kern w:val="0"/>
          <w:sz w:val="32"/>
          <w:szCs w:val="32"/>
        </w:rPr>
        <w:t>XXX人事处：</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本人XXX，身份证号：XXXXXXXXXXXXXXXXXX，公共科目笔试总成绩：XXXXX，报考XX职位（职位代码</w:t>
      </w:r>
      <w:r>
        <w:rPr>
          <w:rFonts w:hint="eastAsia" w:eastAsia="仿宋_GB2312"/>
          <w:bCs/>
          <w:spacing w:val="8"/>
          <w:sz w:val="32"/>
          <w:szCs w:val="32"/>
        </w:rPr>
        <w:t>XXXXXXX</w:t>
      </w:r>
      <w:r>
        <w:rPr>
          <w:rFonts w:hint="eastAsia" w:eastAsia="仿宋_GB2312" w:cs="宋体"/>
          <w:kern w:val="0"/>
          <w:sz w:val="32"/>
          <w:szCs w:val="32"/>
        </w:rPr>
        <w:t>），已进入该职位面试名单。我能够按照规定的时间和要求参加面试。</w:t>
      </w:r>
    </w:p>
    <w:p>
      <w:pPr>
        <w:widowControl/>
        <w:adjustRightInd w:val="0"/>
        <w:snapToGrid w:val="0"/>
        <w:spacing w:line="560" w:lineRule="exact"/>
        <w:ind w:firstLine="640" w:firstLineChars="200"/>
        <w:jc w:val="left"/>
        <w:rPr>
          <w:rFonts w:eastAsia="仿宋_GB2312" w:cs="宋体"/>
          <w:kern w:val="0"/>
          <w:sz w:val="32"/>
          <w:szCs w:val="32"/>
        </w:rPr>
      </w:pP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姓名（如果传真需手写签名）：</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日期：</w:t>
      </w:r>
    </w:p>
    <w:p>
      <w:pPr>
        <w:widowControl/>
        <w:adjustRightInd w:val="0"/>
        <w:snapToGrid w:val="0"/>
        <w:spacing w:line="560" w:lineRule="exact"/>
        <w:ind w:firstLine="640" w:firstLineChars="200"/>
        <w:jc w:val="left"/>
        <w:rPr>
          <w:rFonts w:eastAsia="仿宋_GB2312" w:cs="宋体"/>
          <w:kern w:val="0"/>
          <w:sz w:val="32"/>
          <w:szCs w:val="32"/>
          <w:u w:val="single"/>
        </w:rPr>
      </w:pPr>
    </w:p>
    <w:p>
      <w:pPr>
        <w:widowControl/>
        <w:jc w:val="left"/>
        <w:rPr>
          <w:rFonts w:eastAsia="仿宋_GB2312" w:cs="宋体"/>
          <w:kern w:val="0"/>
          <w:sz w:val="28"/>
          <w:szCs w:val="28"/>
        </w:rPr>
      </w:pPr>
      <w:r>
        <w:rPr>
          <w:rFonts w:eastAsia="仿宋_GB2312" w:cs="宋体"/>
          <w:kern w:val="0"/>
          <w:sz w:val="28"/>
          <w:szCs w:val="28"/>
        </w:rPr>
        <w:br w:type="page"/>
      </w:r>
    </w:p>
    <w:p>
      <w:pPr>
        <w:rPr>
          <w:rFonts w:eastAsia="仿宋_GB2312"/>
          <w:sz w:val="32"/>
          <w:szCs w:val="32"/>
          <w:shd w:val="clear" w:color="auto" w:fill="FFFFFF"/>
        </w:rPr>
      </w:pPr>
    </w:p>
    <w:p>
      <w:pPr>
        <w:spacing w:line="580" w:lineRule="exact"/>
        <w:rPr>
          <w:rFonts w:eastAsia="黑体"/>
          <w:bCs/>
          <w:color w:val="000000"/>
          <w:spacing w:val="8"/>
          <w:sz w:val="32"/>
          <w:szCs w:val="32"/>
        </w:rPr>
      </w:pPr>
      <w:r>
        <w:rPr>
          <w:rFonts w:hint="eastAsia" w:eastAsia="黑体"/>
          <w:bCs/>
          <w:color w:val="000000"/>
          <w:spacing w:val="8"/>
          <w:sz w:val="32"/>
          <w:szCs w:val="32"/>
        </w:rPr>
        <w:t>附件2</w:t>
      </w:r>
    </w:p>
    <w:p>
      <w:pPr>
        <w:spacing w:line="580" w:lineRule="exact"/>
        <w:jc w:val="center"/>
        <w:rPr>
          <w:b/>
          <w:bCs/>
          <w:color w:val="000000"/>
          <w:spacing w:val="8"/>
          <w:sz w:val="44"/>
          <w:szCs w:val="44"/>
        </w:rPr>
      </w:pPr>
    </w:p>
    <w:p>
      <w:pPr>
        <w:spacing w:line="580" w:lineRule="exact"/>
        <w:jc w:val="center"/>
        <w:rPr>
          <w:b/>
          <w:bCs/>
          <w:color w:val="000000"/>
          <w:spacing w:val="8"/>
          <w:sz w:val="44"/>
          <w:szCs w:val="44"/>
        </w:rPr>
      </w:pPr>
      <w:r>
        <w:fldChar w:fldCharType="begin"/>
      </w:r>
      <w:r>
        <w:instrText xml:space="preserve"> HYPERLINK "http://bm.scs.gov.cn/2015/UserControl/Department/html/附件二：全国人大机关放弃声明.doc" </w:instrText>
      </w:r>
      <w:r>
        <w:fldChar w:fldCharType="separate"/>
      </w:r>
      <w:r>
        <w:rPr>
          <w:rFonts w:hint="eastAsia"/>
          <w:b/>
          <w:bCs/>
          <w:color w:val="000000"/>
          <w:spacing w:val="8"/>
          <w:sz w:val="44"/>
          <w:szCs w:val="44"/>
        </w:rPr>
        <w:t>放弃面试资格声明</w:t>
      </w:r>
      <w:r>
        <w:rPr>
          <w:rFonts w:hint="eastAsia"/>
          <w:b/>
          <w:bCs/>
          <w:color w:val="000000"/>
          <w:spacing w:val="8"/>
          <w:sz w:val="44"/>
          <w:szCs w:val="44"/>
        </w:rPr>
        <w:fldChar w:fldCharType="end"/>
      </w:r>
    </w:p>
    <w:p>
      <w:pPr>
        <w:spacing w:line="580" w:lineRule="exact"/>
        <w:ind w:firstLine="675" w:firstLineChars="200"/>
        <w:rPr>
          <w:b/>
          <w:bCs/>
          <w:color w:val="000000"/>
          <w:spacing w:val="8"/>
          <w:sz w:val="32"/>
          <w:szCs w:val="32"/>
        </w:rPr>
      </w:pPr>
    </w:p>
    <w:p>
      <w:pPr>
        <w:widowControl/>
        <w:adjustRightInd w:val="0"/>
        <w:snapToGrid w:val="0"/>
        <w:spacing w:line="560" w:lineRule="exact"/>
        <w:jc w:val="left"/>
        <w:rPr>
          <w:rFonts w:eastAsia="仿宋_GB2312" w:cs="宋体"/>
          <w:kern w:val="0"/>
          <w:sz w:val="32"/>
          <w:szCs w:val="32"/>
        </w:rPr>
      </w:pPr>
      <w:r>
        <w:rPr>
          <w:rFonts w:hint="eastAsia" w:eastAsia="仿宋_GB2312" w:cs="宋体"/>
          <w:kern w:val="0"/>
          <w:sz w:val="32"/>
          <w:szCs w:val="32"/>
        </w:rPr>
        <w:t>XXX人事处：</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本人XXX，身份证号：XXXXXXXXXXXXXXXXXX，报考XX职位（职位代码XXXXXXXXX），已进入该职位面试名单。现因个人原因，自愿放弃参加面试，特此声明。</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联系电话：XXX-XXXXXXXX</w:t>
      </w:r>
    </w:p>
    <w:p>
      <w:pPr>
        <w:widowControl/>
        <w:adjustRightInd w:val="0"/>
        <w:snapToGrid w:val="0"/>
        <w:spacing w:line="560" w:lineRule="exact"/>
        <w:ind w:firstLine="640" w:firstLineChars="200"/>
        <w:jc w:val="left"/>
        <w:rPr>
          <w:rFonts w:eastAsia="仿宋_GB2312" w:cs="宋体"/>
          <w:kern w:val="0"/>
          <w:sz w:val="32"/>
          <w:szCs w:val="32"/>
        </w:rPr>
      </w:pP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姓名（考生本人手写签名）：</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日期：</w:t>
      </w:r>
    </w:p>
    <w:p>
      <w:pPr>
        <w:widowControl/>
        <w:adjustRightInd w:val="0"/>
        <w:snapToGrid w:val="0"/>
        <w:spacing w:line="560" w:lineRule="exact"/>
        <w:ind w:firstLine="640" w:firstLineChars="200"/>
        <w:jc w:val="left"/>
        <w:rPr>
          <w:rFonts w:eastAsia="仿宋_GB2312" w:cs="宋体"/>
          <w:kern w:val="0"/>
          <w:sz w:val="32"/>
          <w:szCs w:val="32"/>
          <w:u w:val="single"/>
        </w:rPr>
      </w:pPr>
    </w:p>
    <w:p>
      <w:pPr>
        <w:widowControl/>
        <w:adjustRightInd w:val="0"/>
        <w:snapToGrid w:val="0"/>
        <w:spacing w:line="560" w:lineRule="exact"/>
        <w:ind w:firstLine="640" w:firstLineChars="200"/>
        <w:jc w:val="left"/>
        <w:rPr>
          <w:rFonts w:eastAsia="仿宋_GB2312" w:cs="宋体"/>
          <w:kern w:val="0"/>
          <w:sz w:val="32"/>
          <w:szCs w:val="32"/>
          <w:u w:val="single"/>
        </w:rPr>
      </w:pPr>
    </w:p>
    <w:p>
      <w:pPr>
        <w:jc w:val="center"/>
        <w:rPr>
          <w:rFonts w:eastAsia="方正仿宋_GBK"/>
          <w:bCs/>
          <w:spacing w:val="8"/>
          <w:sz w:val="84"/>
          <w:szCs w:val="84"/>
        </w:rPr>
      </w:pPr>
      <w:r>
        <w:rPr>
          <w:rFonts w:hint="eastAsia" w:eastAsia="方正仿宋_GBK"/>
          <w:bCs/>
          <w:spacing w:val="8"/>
          <w:sz w:val="84"/>
          <w:szCs w:val="84"/>
        </w:rPr>
        <w:t>身份证复印件粘贴处</w:t>
      </w:r>
    </w:p>
    <w:p>
      <w:pPr>
        <w:jc w:val="center"/>
        <w:rPr>
          <w:rFonts w:eastAsia="方正仿宋_GBK"/>
          <w:bCs/>
          <w:spacing w:val="8"/>
          <w:sz w:val="32"/>
          <w:szCs w:val="32"/>
        </w:rPr>
      </w:pPr>
    </w:p>
    <w:p>
      <w:pPr>
        <w:jc w:val="center"/>
        <w:rPr>
          <w:rFonts w:eastAsia="方正仿宋_GBK"/>
          <w:bCs/>
          <w:spacing w:val="8"/>
          <w:sz w:val="32"/>
          <w:szCs w:val="32"/>
        </w:rPr>
      </w:pPr>
    </w:p>
    <w:p>
      <w:pPr>
        <w:jc w:val="center"/>
        <w:rPr>
          <w:rFonts w:eastAsia="方正仿宋_GBK"/>
          <w:bCs/>
          <w:spacing w:val="8"/>
          <w:sz w:val="32"/>
          <w:szCs w:val="32"/>
        </w:rPr>
      </w:pPr>
    </w:p>
    <w:p>
      <w:pPr>
        <w:jc w:val="center"/>
        <w:rPr>
          <w:rFonts w:eastAsia="方正仿宋_GBK"/>
          <w:bCs/>
          <w:spacing w:val="8"/>
          <w:sz w:val="32"/>
          <w:szCs w:val="32"/>
        </w:rPr>
      </w:pPr>
    </w:p>
    <w:p>
      <w:pPr>
        <w:spacing w:line="580" w:lineRule="exact"/>
        <w:rPr>
          <w:rFonts w:eastAsia="黑体"/>
          <w:bCs/>
          <w:color w:val="000000"/>
          <w:spacing w:val="8"/>
          <w:sz w:val="32"/>
          <w:szCs w:val="32"/>
        </w:rPr>
      </w:pPr>
      <w:r>
        <w:rPr>
          <w:rFonts w:hint="eastAsia" w:eastAsia="黑体"/>
          <w:bCs/>
          <w:color w:val="000000"/>
          <w:spacing w:val="8"/>
          <w:sz w:val="32"/>
          <w:szCs w:val="32"/>
        </w:rPr>
        <w:t>附件3</w:t>
      </w:r>
    </w:p>
    <w:p>
      <w:pPr>
        <w:spacing w:line="580" w:lineRule="exact"/>
        <w:jc w:val="center"/>
        <w:rPr>
          <w:rFonts w:ascii="方正小标宋简体" w:eastAsia="方正小标宋简体"/>
          <w:bCs/>
          <w:color w:val="000000"/>
          <w:spacing w:val="8"/>
          <w:sz w:val="44"/>
          <w:szCs w:val="44"/>
        </w:rPr>
      </w:pPr>
      <w:r>
        <w:rPr>
          <w:rFonts w:hint="eastAsia" w:ascii="方正小标宋简体" w:eastAsia="方正小标宋简体"/>
          <w:bCs/>
          <w:color w:val="000000"/>
          <w:spacing w:val="8"/>
          <w:sz w:val="44"/>
          <w:szCs w:val="44"/>
        </w:rPr>
        <w:t>同意报考推荐表</w:t>
      </w:r>
    </w:p>
    <w:tbl>
      <w:tblPr>
        <w:tblStyle w:val="8"/>
        <w:tblW w:w="91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1"/>
        <w:gridCol w:w="1526"/>
        <w:gridCol w:w="1557"/>
        <w:gridCol w:w="1424"/>
        <w:gridCol w:w="1530"/>
        <w:gridCol w:w="1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1591" w:type="dxa"/>
            <w:vAlign w:val="center"/>
          </w:tcPr>
          <w:p>
            <w:pPr>
              <w:jc w:val="center"/>
              <w:rPr>
                <w:rFonts w:hAnsi="宋体" w:cs="宋体"/>
                <w:color w:val="000000"/>
                <w:spacing w:val="8"/>
                <w:sz w:val="28"/>
                <w:szCs w:val="28"/>
              </w:rPr>
            </w:pPr>
            <w:r>
              <w:rPr>
                <w:rFonts w:hint="eastAsia" w:ascii="宋体" w:hAnsi="宋体" w:cs="宋体"/>
                <w:color w:val="000000"/>
                <w:spacing w:val="8"/>
                <w:sz w:val="28"/>
                <w:szCs w:val="28"/>
              </w:rPr>
              <w:t>姓  名</w:t>
            </w:r>
          </w:p>
        </w:tc>
        <w:tc>
          <w:tcPr>
            <w:tcW w:w="1526" w:type="dxa"/>
            <w:vAlign w:val="center"/>
          </w:tcPr>
          <w:p>
            <w:pPr>
              <w:jc w:val="center"/>
              <w:rPr>
                <w:rFonts w:hAnsi="宋体" w:cs="宋体"/>
                <w:color w:val="000000"/>
                <w:spacing w:val="8"/>
                <w:sz w:val="28"/>
                <w:szCs w:val="28"/>
              </w:rPr>
            </w:pPr>
          </w:p>
        </w:tc>
        <w:tc>
          <w:tcPr>
            <w:tcW w:w="1557" w:type="dxa"/>
            <w:vAlign w:val="center"/>
          </w:tcPr>
          <w:p>
            <w:pPr>
              <w:jc w:val="center"/>
              <w:rPr>
                <w:rFonts w:hAnsi="宋体" w:cs="宋体"/>
                <w:color w:val="000000"/>
                <w:spacing w:val="8"/>
                <w:sz w:val="28"/>
                <w:szCs w:val="28"/>
              </w:rPr>
            </w:pPr>
            <w:r>
              <w:rPr>
                <w:rFonts w:hint="eastAsia" w:ascii="宋体" w:hAnsi="宋体" w:cs="宋体"/>
                <w:color w:val="000000"/>
                <w:spacing w:val="8"/>
                <w:sz w:val="28"/>
                <w:szCs w:val="28"/>
              </w:rPr>
              <w:t>性  别</w:t>
            </w:r>
          </w:p>
        </w:tc>
        <w:tc>
          <w:tcPr>
            <w:tcW w:w="1424" w:type="dxa"/>
            <w:vAlign w:val="center"/>
          </w:tcPr>
          <w:p>
            <w:pPr>
              <w:jc w:val="center"/>
              <w:rPr>
                <w:rFonts w:hAnsi="宋体" w:cs="宋体"/>
                <w:color w:val="000000"/>
                <w:spacing w:val="8"/>
                <w:sz w:val="28"/>
                <w:szCs w:val="28"/>
              </w:rPr>
            </w:pPr>
          </w:p>
        </w:tc>
        <w:tc>
          <w:tcPr>
            <w:tcW w:w="1530" w:type="dxa"/>
            <w:vAlign w:val="center"/>
          </w:tcPr>
          <w:p>
            <w:pPr>
              <w:jc w:val="center"/>
              <w:rPr>
                <w:rFonts w:hAnsi="宋体" w:cs="宋体"/>
                <w:color w:val="000000"/>
                <w:spacing w:val="8"/>
                <w:sz w:val="28"/>
                <w:szCs w:val="28"/>
              </w:rPr>
            </w:pPr>
            <w:r>
              <w:rPr>
                <w:rFonts w:hint="eastAsia" w:ascii="宋体" w:hAnsi="宋体" w:cs="宋体"/>
                <w:color w:val="000000"/>
                <w:spacing w:val="8"/>
                <w:sz w:val="28"/>
                <w:szCs w:val="28"/>
              </w:rPr>
              <w:t>民  族</w:t>
            </w:r>
          </w:p>
        </w:tc>
        <w:tc>
          <w:tcPr>
            <w:tcW w:w="1529" w:type="dxa"/>
            <w:vAlign w:val="center"/>
          </w:tcPr>
          <w:p>
            <w:pPr>
              <w:jc w:val="center"/>
              <w:rPr>
                <w:rFonts w:hAnsi="宋体" w:cs="宋体"/>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1591" w:type="dxa"/>
            <w:vAlign w:val="center"/>
          </w:tcPr>
          <w:p>
            <w:pPr>
              <w:jc w:val="center"/>
              <w:rPr>
                <w:rFonts w:hAnsi="宋体" w:cs="宋体"/>
                <w:color w:val="000000"/>
                <w:spacing w:val="8"/>
                <w:sz w:val="28"/>
                <w:szCs w:val="28"/>
              </w:rPr>
            </w:pPr>
            <w:r>
              <w:rPr>
                <w:rFonts w:hint="eastAsia" w:ascii="宋体" w:hAnsi="宋体" w:cs="宋体"/>
                <w:color w:val="000000"/>
                <w:spacing w:val="8"/>
                <w:sz w:val="28"/>
                <w:szCs w:val="28"/>
              </w:rPr>
              <w:t>出生日期</w:t>
            </w:r>
          </w:p>
        </w:tc>
        <w:tc>
          <w:tcPr>
            <w:tcW w:w="1526" w:type="dxa"/>
            <w:vAlign w:val="center"/>
          </w:tcPr>
          <w:p>
            <w:pPr>
              <w:jc w:val="center"/>
              <w:rPr>
                <w:rFonts w:hAnsi="宋体" w:cs="宋体"/>
                <w:color w:val="000000"/>
                <w:spacing w:val="8"/>
                <w:sz w:val="28"/>
                <w:szCs w:val="28"/>
              </w:rPr>
            </w:pPr>
          </w:p>
        </w:tc>
        <w:tc>
          <w:tcPr>
            <w:tcW w:w="1557" w:type="dxa"/>
            <w:vAlign w:val="center"/>
          </w:tcPr>
          <w:p>
            <w:pPr>
              <w:jc w:val="center"/>
              <w:rPr>
                <w:rFonts w:hAnsi="宋体" w:cs="宋体"/>
                <w:color w:val="000000"/>
                <w:spacing w:val="8"/>
                <w:sz w:val="28"/>
                <w:szCs w:val="28"/>
              </w:rPr>
            </w:pPr>
            <w:r>
              <w:rPr>
                <w:rFonts w:hint="eastAsia" w:ascii="宋体" w:hAnsi="宋体" w:cs="宋体"/>
                <w:color w:val="000000"/>
                <w:spacing w:val="8"/>
                <w:sz w:val="28"/>
                <w:szCs w:val="28"/>
              </w:rPr>
              <w:t>政治面貌</w:t>
            </w:r>
          </w:p>
        </w:tc>
        <w:tc>
          <w:tcPr>
            <w:tcW w:w="1424" w:type="dxa"/>
            <w:vAlign w:val="center"/>
          </w:tcPr>
          <w:p>
            <w:pPr>
              <w:jc w:val="center"/>
              <w:rPr>
                <w:rFonts w:hAnsi="宋体" w:cs="宋体"/>
                <w:color w:val="000000"/>
                <w:spacing w:val="8"/>
                <w:sz w:val="28"/>
                <w:szCs w:val="28"/>
              </w:rPr>
            </w:pPr>
          </w:p>
        </w:tc>
        <w:tc>
          <w:tcPr>
            <w:tcW w:w="1530" w:type="dxa"/>
            <w:vAlign w:val="center"/>
          </w:tcPr>
          <w:p>
            <w:pPr>
              <w:jc w:val="center"/>
              <w:rPr>
                <w:rFonts w:hAnsi="宋体" w:cs="宋体"/>
                <w:color w:val="000000"/>
                <w:spacing w:val="8"/>
                <w:sz w:val="28"/>
                <w:szCs w:val="28"/>
              </w:rPr>
            </w:pPr>
            <w:r>
              <w:rPr>
                <w:rFonts w:hint="eastAsia" w:ascii="宋体" w:hAnsi="宋体" w:cs="宋体"/>
                <w:color w:val="000000"/>
                <w:spacing w:val="8"/>
                <w:sz w:val="28"/>
                <w:szCs w:val="28"/>
              </w:rPr>
              <w:t>籍  贯</w:t>
            </w:r>
          </w:p>
        </w:tc>
        <w:tc>
          <w:tcPr>
            <w:tcW w:w="1529" w:type="dxa"/>
            <w:vAlign w:val="center"/>
          </w:tcPr>
          <w:p>
            <w:pPr>
              <w:jc w:val="center"/>
              <w:rPr>
                <w:rFonts w:hAnsi="宋体" w:cs="宋体"/>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3117" w:type="dxa"/>
            <w:gridSpan w:val="2"/>
            <w:vAlign w:val="center"/>
          </w:tcPr>
          <w:p>
            <w:pPr>
              <w:spacing w:line="580" w:lineRule="exact"/>
              <w:rPr>
                <w:rFonts w:hAnsi="宋体" w:cs="宋体"/>
                <w:color w:val="000000"/>
                <w:spacing w:val="8"/>
                <w:sz w:val="28"/>
                <w:szCs w:val="28"/>
              </w:rPr>
            </w:pPr>
            <w:r>
              <w:rPr>
                <w:rFonts w:hint="eastAsia" w:ascii="宋体" w:hAnsi="宋体" w:cs="宋体"/>
                <w:color w:val="000000"/>
                <w:spacing w:val="8"/>
                <w:sz w:val="28"/>
                <w:szCs w:val="28"/>
              </w:rPr>
              <w:t>身份证号码</w:t>
            </w:r>
          </w:p>
        </w:tc>
        <w:tc>
          <w:tcPr>
            <w:tcW w:w="6040" w:type="dxa"/>
            <w:gridSpan w:val="4"/>
            <w:vAlign w:val="center"/>
          </w:tcPr>
          <w:p>
            <w:pPr>
              <w:spacing w:line="580" w:lineRule="exact"/>
              <w:rPr>
                <w:rFonts w:hAnsi="宋体" w:cs="宋体"/>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7" w:hRule="atLeast"/>
        </w:trPr>
        <w:tc>
          <w:tcPr>
            <w:tcW w:w="3117" w:type="dxa"/>
            <w:gridSpan w:val="2"/>
            <w:vAlign w:val="center"/>
          </w:tcPr>
          <w:p>
            <w:pPr>
              <w:spacing w:line="400" w:lineRule="exact"/>
              <w:rPr>
                <w:rFonts w:hAnsi="宋体" w:cs="宋体"/>
                <w:color w:val="000000"/>
                <w:spacing w:val="8"/>
                <w:sz w:val="28"/>
                <w:szCs w:val="28"/>
              </w:rPr>
            </w:pPr>
            <w:r>
              <w:rPr>
                <w:rFonts w:hint="eastAsia" w:ascii="宋体" w:hAnsi="宋体" w:cs="宋体"/>
                <w:color w:val="000000"/>
                <w:spacing w:val="8"/>
                <w:sz w:val="28"/>
                <w:szCs w:val="28"/>
              </w:rPr>
              <w:t>是（否）具有2年及以上基层经历</w:t>
            </w:r>
          </w:p>
        </w:tc>
        <w:tc>
          <w:tcPr>
            <w:tcW w:w="6040" w:type="dxa"/>
            <w:gridSpan w:val="4"/>
            <w:vAlign w:val="center"/>
          </w:tcPr>
          <w:p>
            <w:pPr>
              <w:spacing w:line="400" w:lineRule="exact"/>
              <w:rPr>
                <w:rFonts w:hAnsi="宋体" w:cs="宋体"/>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3117" w:type="dxa"/>
            <w:gridSpan w:val="2"/>
            <w:vAlign w:val="center"/>
          </w:tcPr>
          <w:p>
            <w:pPr>
              <w:spacing w:line="580" w:lineRule="exact"/>
              <w:rPr>
                <w:rFonts w:hAnsi="宋体" w:cs="宋体"/>
                <w:color w:val="000000"/>
                <w:spacing w:val="8"/>
                <w:sz w:val="28"/>
                <w:szCs w:val="28"/>
              </w:rPr>
            </w:pPr>
            <w:r>
              <w:rPr>
                <w:rFonts w:hint="eastAsia" w:ascii="宋体" w:hAnsi="宋体" w:cs="宋体"/>
                <w:color w:val="000000"/>
                <w:spacing w:val="8"/>
                <w:sz w:val="28"/>
                <w:szCs w:val="28"/>
              </w:rPr>
              <w:t>单位名称及职务</w:t>
            </w:r>
          </w:p>
        </w:tc>
        <w:tc>
          <w:tcPr>
            <w:tcW w:w="6040" w:type="dxa"/>
            <w:gridSpan w:val="4"/>
            <w:vAlign w:val="center"/>
          </w:tcPr>
          <w:p>
            <w:pPr>
              <w:spacing w:line="580" w:lineRule="exact"/>
              <w:rPr>
                <w:rFonts w:hAnsi="宋体" w:cs="宋体"/>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trPr>
        <w:tc>
          <w:tcPr>
            <w:tcW w:w="3117" w:type="dxa"/>
            <w:gridSpan w:val="2"/>
            <w:vAlign w:val="center"/>
          </w:tcPr>
          <w:p>
            <w:pPr>
              <w:spacing w:line="440" w:lineRule="exact"/>
              <w:rPr>
                <w:rFonts w:hAnsi="宋体" w:cs="宋体"/>
                <w:color w:val="000000"/>
                <w:spacing w:val="8"/>
                <w:sz w:val="28"/>
                <w:szCs w:val="28"/>
              </w:rPr>
            </w:pPr>
            <w:r>
              <w:rPr>
                <w:rFonts w:hint="eastAsia" w:ascii="宋体" w:hAnsi="宋体" w:cs="宋体"/>
                <w:color w:val="000000"/>
                <w:spacing w:val="-4"/>
                <w:sz w:val="28"/>
                <w:szCs w:val="28"/>
              </w:rPr>
              <w:t>人事部门负责人姓名、职务及联系电话</w:t>
            </w:r>
          </w:p>
        </w:tc>
        <w:tc>
          <w:tcPr>
            <w:tcW w:w="6040" w:type="dxa"/>
            <w:gridSpan w:val="4"/>
            <w:vAlign w:val="center"/>
          </w:tcPr>
          <w:p>
            <w:pPr>
              <w:spacing w:line="580" w:lineRule="exact"/>
              <w:rPr>
                <w:rFonts w:hAnsi="宋体" w:cs="宋体"/>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3117" w:type="dxa"/>
            <w:gridSpan w:val="2"/>
            <w:vAlign w:val="center"/>
          </w:tcPr>
          <w:p>
            <w:pPr>
              <w:spacing w:line="440" w:lineRule="exact"/>
              <w:rPr>
                <w:rFonts w:hAnsi="宋体" w:cs="宋体"/>
                <w:color w:val="000000"/>
                <w:spacing w:val="-4"/>
                <w:sz w:val="28"/>
                <w:szCs w:val="28"/>
              </w:rPr>
            </w:pPr>
            <w:r>
              <w:rPr>
                <w:rFonts w:hint="eastAsia" w:ascii="宋体" w:hAnsi="宋体" w:cs="宋体"/>
                <w:color w:val="000000"/>
                <w:spacing w:val="8"/>
                <w:sz w:val="28"/>
                <w:szCs w:val="28"/>
              </w:rPr>
              <w:t>人事部门地址</w:t>
            </w:r>
          </w:p>
        </w:tc>
        <w:tc>
          <w:tcPr>
            <w:tcW w:w="6040" w:type="dxa"/>
            <w:gridSpan w:val="4"/>
            <w:vAlign w:val="center"/>
          </w:tcPr>
          <w:p>
            <w:pPr>
              <w:spacing w:line="580" w:lineRule="exact"/>
              <w:rPr>
                <w:rFonts w:hAnsi="宋体" w:cs="宋体"/>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0" w:hRule="atLeast"/>
        </w:trPr>
        <w:tc>
          <w:tcPr>
            <w:tcW w:w="9157" w:type="dxa"/>
            <w:gridSpan w:val="6"/>
            <w:vAlign w:val="center"/>
          </w:tcPr>
          <w:p>
            <w:pPr>
              <w:spacing w:line="540" w:lineRule="exact"/>
              <w:ind w:firstLine="705"/>
              <w:rPr>
                <w:rFonts w:hAnsi="宋体" w:cs="宋体"/>
                <w:color w:val="000000"/>
                <w:spacing w:val="8"/>
                <w:sz w:val="28"/>
                <w:szCs w:val="28"/>
              </w:rPr>
            </w:pPr>
            <w:r>
              <w:rPr>
                <w:rFonts w:hint="eastAsia" w:ascii="宋体" w:hAnsi="宋体" w:cs="宋体"/>
                <w:color w:val="000000"/>
                <w:spacing w:val="8"/>
                <w:sz w:val="28"/>
                <w:szCs w:val="28"/>
              </w:rPr>
              <w:t>我单位同意×××同志报考国家粮食和物资储备局江西局机关公务员招录相关职位，如果该同志被贵单位录用，我们将配合办理其调出的有关手续。（注：在党政机关、事业单位工作的，还需注明“×××同志为非在职公务员或参公管理事业单位工作人员”）</w:t>
            </w:r>
          </w:p>
          <w:p>
            <w:pPr>
              <w:spacing w:line="540" w:lineRule="exact"/>
              <w:ind w:firstLine="705"/>
              <w:rPr>
                <w:rFonts w:hAnsi="宋体" w:cs="宋体"/>
                <w:color w:val="000000"/>
                <w:spacing w:val="8"/>
                <w:sz w:val="28"/>
                <w:szCs w:val="28"/>
              </w:rPr>
            </w:pPr>
          </w:p>
          <w:p>
            <w:pPr>
              <w:spacing w:line="540" w:lineRule="exact"/>
              <w:ind w:firstLine="705"/>
              <w:rPr>
                <w:rFonts w:hAnsi="宋体" w:cs="宋体"/>
                <w:color w:val="000000"/>
                <w:spacing w:val="8"/>
                <w:sz w:val="28"/>
                <w:szCs w:val="28"/>
              </w:rPr>
            </w:pPr>
            <w:r>
              <w:rPr>
                <w:rFonts w:hint="eastAsia" w:ascii="宋体" w:hAnsi="宋体" w:cs="宋体"/>
                <w:color w:val="000000"/>
                <w:spacing w:val="8"/>
                <w:sz w:val="28"/>
                <w:szCs w:val="28"/>
              </w:rPr>
              <w:t>单位负责人签字：</w:t>
            </w:r>
          </w:p>
          <w:p>
            <w:pPr>
              <w:spacing w:line="540" w:lineRule="exact"/>
              <w:ind w:firstLine="705"/>
              <w:rPr>
                <w:rFonts w:hAnsi="宋体" w:cs="宋体"/>
                <w:color w:val="000000"/>
                <w:spacing w:val="8"/>
                <w:sz w:val="28"/>
                <w:szCs w:val="28"/>
              </w:rPr>
            </w:pPr>
          </w:p>
          <w:p>
            <w:pPr>
              <w:spacing w:line="540" w:lineRule="exact"/>
              <w:ind w:firstLine="705"/>
              <w:rPr>
                <w:rFonts w:hAnsi="宋体" w:cs="宋体"/>
                <w:color w:val="000000"/>
                <w:spacing w:val="8"/>
                <w:sz w:val="28"/>
                <w:szCs w:val="28"/>
              </w:rPr>
            </w:pPr>
            <w:r>
              <w:rPr>
                <w:rFonts w:hint="eastAsia" w:ascii="宋体" w:hAnsi="宋体" w:cs="宋体"/>
                <w:color w:val="000000"/>
                <w:spacing w:val="8"/>
                <w:sz w:val="28"/>
                <w:szCs w:val="28"/>
              </w:rPr>
              <w:t>人事部门负责人签字：</w:t>
            </w:r>
          </w:p>
          <w:p>
            <w:pPr>
              <w:spacing w:line="540" w:lineRule="exact"/>
              <w:rPr>
                <w:rFonts w:hAnsi="宋体" w:cs="宋体"/>
                <w:color w:val="000000"/>
                <w:spacing w:val="8"/>
                <w:sz w:val="28"/>
                <w:szCs w:val="28"/>
              </w:rPr>
            </w:pPr>
            <w:r>
              <w:rPr>
                <w:rFonts w:hint="eastAsia" w:ascii="宋体" w:hAnsi="宋体" w:cs="宋体"/>
                <w:color w:val="000000"/>
                <w:spacing w:val="8"/>
                <w:sz w:val="28"/>
                <w:szCs w:val="28"/>
              </w:rPr>
              <w:t xml:space="preserve">                                  盖章（人事部门公章）</w:t>
            </w:r>
          </w:p>
          <w:p>
            <w:pPr>
              <w:spacing w:line="540" w:lineRule="exact"/>
              <w:rPr>
                <w:rFonts w:hAnsi="宋体" w:cs="宋体"/>
                <w:color w:val="000000"/>
                <w:spacing w:val="8"/>
                <w:sz w:val="28"/>
                <w:szCs w:val="28"/>
              </w:rPr>
            </w:pPr>
            <w:r>
              <w:rPr>
                <w:rFonts w:hint="eastAsia" w:ascii="宋体" w:hAnsi="宋体" w:cs="宋体"/>
                <w:color w:val="000000"/>
                <w:spacing w:val="8"/>
                <w:sz w:val="28"/>
                <w:szCs w:val="28"/>
              </w:rPr>
              <w:t xml:space="preserve">                                      年  月  日</w:t>
            </w:r>
          </w:p>
        </w:tc>
      </w:tr>
    </w:tbl>
    <w:p>
      <w:pPr>
        <w:spacing w:line="440" w:lineRule="exact"/>
        <w:ind w:left="870" w:hanging="870" w:hangingChars="294"/>
        <w:rPr>
          <w:rFonts w:ascii="宋体" w:hAnsi="宋体" w:cs="宋体"/>
          <w:color w:val="000000"/>
          <w:spacing w:val="8"/>
          <w:sz w:val="28"/>
          <w:szCs w:val="28"/>
        </w:rPr>
      </w:pPr>
      <w:r>
        <w:rPr>
          <w:rFonts w:hint="eastAsia" w:ascii="宋体" w:hAnsi="宋体" w:cs="宋体"/>
          <w:color w:val="000000"/>
          <w:spacing w:val="8"/>
          <w:sz w:val="28"/>
          <w:szCs w:val="28"/>
        </w:rPr>
        <w:t>备注：如人事部门没有专门公章，则加盖单位公章，并由人事部门负责人手写说明有关情况。</w:t>
      </w:r>
    </w:p>
    <w:sectPr>
      <w:footerReference r:id="rId3" w:type="default"/>
      <w:pgSz w:w="11906" w:h="16838"/>
      <w:pgMar w:top="2098"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仿宋_GB2312"/>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方正仿宋简体">
    <w:altName w:val="微软雅黑"/>
    <w:panose1 w:val="02010601030101010101"/>
    <w:charset w:val="86"/>
    <w:family w:val="auto"/>
    <w:pitch w:val="default"/>
    <w:sig w:usb0="00000000" w:usb1="00000000" w:usb2="00000010" w:usb3="00000000" w:csb0="00040000" w:csb1="00000000"/>
  </w:font>
  <w:font w:name="方正仿宋_GBK">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86898"/>
      <w:docPartObj>
        <w:docPartGallery w:val="autotext"/>
      </w:docPartObj>
    </w:sdtPr>
    <w:sdtContent>
      <w:p>
        <w:pPr>
          <w:pStyle w:val="4"/>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9</w:t>
        </w:r>
        <w:r>
          <w:rPr>
            <w:sz w:val="24"/>
            <w:szCs w:val="24"/>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rsids>
    <w:rsidRoot w:val="00172A27"/>
    <w:rsid w:val="00002303"/>
    <w:rsid w:val="00005150"/>
    <w:rsid w:val="00020BD2"/>
    <w:rsid w:val="00056B94"/>
    <w:rsid w:val="000A1013"/>
    <w:rsid w:val="000A2A8A"/>
    <w:rsid w:val="000C09BF"/>
    <w:rsid w:val="000C3C26"/>
    <w:rsid w:val="000D0351"/>
    <w:rsid w:val="000D3CEB"/>
    <w:rsid w:val="000D7F5F"/>
    <w:rsid w:val="0011523B"/>
    <w:rsid w:val="0016365B"/>
    <w:rsid w:val="001655B0"/>
    <w:rsid w:val="00170697"/>
    <w:rsid w:val="00172A27"/>
    <w:rsid w:val="00190924"/>
    <w:rsid w:val="00194CC6"/>
    <w:rsid w:val="00197701"/>
    <w:rsid w:val="001A0F80"/>
    <w:rsid w:val="001A23B0"/>
    <w:rsid w:val="001B1EE2"/>
    <w:rsid w:val="001B251C"/>
    <w:rsid w:val="001C1DB9"/>
    <w:rsid w:val="001D3BB4"/>
    <w:rsid w:val="001D7747"/>
    <w:rsid w:val="001F442D"/>
    <w:rsid w:val="001F6C45"/>
    <w:rsid w:val="00200009"/>
    <w:rsid w:val="002003FA"/>
    <w:rsid w:val="00203AAC"/>
    <w:rsid w:val="00236FBF"/>
    <w:rsid w:val="002A30CB"/>
    <w:rsid w:val="002B514B"/>
    <w:rsid w:val="002B5651"/>
    <w:rsid w:val="002C260C"/>
    <w:rsid w:val="002E0289"/>
    <w:rsid w:val="002E2362"/>
    <w:rsid w:val="002E43DA"/>
    <w:rsid w:val="00303B7C"/>
    <w:rsid w:val="0031541F"/>
    <w:rsid w:val="00332C9E"/>
    <w:rsid w:val="00340063"/>
    <w:rsid w:val="003405BD"/>
    <w:rsid w:val="00345C5E"/>
    <w:rsid w:val="003956E3"/>
    <w:rsid w:val="003A25A3"/>
    <w:rsid w:val="003A25F7"/>
    <w:rsid w:val="003C0E76"/>
    <w:rsid w:val="003C75C6"/>
    <w:rsid w:val="003E1D0D"/>
    <w:rsid w:val="00430D61"/>
    <w:rsid w:val="00430FE5"/>
    <w:rsid w:val="00442B75"/>
    <w:rsid w:val="00460AE1"/>
    <w:rsid w:val="00466650"/>
    <w:rsid w:val="0048132C"/>
    <w:rsid w:val="004C5817"/>
    <w:rsid w:val="004E4E13"/>
    <w:rsid w:val="005015CB"/>
    <w:rsid w:val="00532308"/>
    <w:rsid w:val="00541D67"/>
    <w:rsid w:val="005442CC"/>
    <w:rsid w:val="00546B54"/>
    <w:rsid w:val="00554DBF"/>
    <w:rsid w:val="00565E2B"/>
    <w:rsid w:val="00567C34"/>
    <w:rsid w:val="00580E96"/>
    <w:rsid w:val="00581C9A"/>
    <w:rsid w:val="005C15AA"/>
    <w:rsid w:val="00634804"/>
    <w:rsid w:val="006412FB"/>
    <w:rsid w:val="0065699B"/>
    <w:rsid w:val="00656E76"/>
    <w:rsid w:val="00667A9E"/>
    <w:rsid w:val="006802CB"/>
    <w:rsid w:val="00692658"/>
    <w:rsid w:val="006A2017"/>
    <w:rsid w:val="006D38FF"/>
    <w:rsid w:val="006D43E7"/>
    <w:rsid w:val="006F3754"/>
    <w:rsid w:val="00703E1B"/>
    <w:rsid w:val="00705E62"/>
    <w:rsid w:val="00714540"/>
    <w:rsid w:val="00714F5B"/>
    <w:rsid w:val="007339E2"/>
    <w:rsid w:val="007556D5"/>
    <w:rsid w:val="00755FC5"/>
    <w:rsid w:val="00787989"/>
    <w:rsid w:val="007B0A23"/>
    <w:rsid w:val="007B63ED"/>
    <w:rsid w:val="007B770F"/>
    <w:rsid w:val="007E042C"/>
    <w:rsid w:val="00801532"/>
    <w:rsid w:val="008060FF"/>
    <w:rsid w:val="0081066C"/>
    <w:rsid w:val="00832187"/>
    <w:rsid w:val="00834C4C"/>
    <w:rsid w:val="008A12FD"/>
    <w:rsid w:val="008F16BA"/>
    <w:rsid w:val="008F2DDD"/>
    <w:rsid w:val="009122BD"/>
    <w:rsid w:val="00937182"/>
    <w:rsid w:val="00973123"/>
    <w:rsid w:val="0099109A"/>
    <w:rsid w:val="00997777"/>
    <w:rsid w:val="009C19AF"/>
    <w:rsid w:val="009D2FC9"/>
    <w:rsid w:val="009E008A"/>
    <w:rsid w:val="00A217CB"/>
    <w:rsid w:val="00A36C41"/>
    <w:rsid w:val="00A47E17"/>
    <w:rsid w:val="00A576F2"/>
    <w:rsid w:val="00A57A68"/>
    <w:rsid w:val="00A64BFD"/>
    <w:rsid w:val="00A85E83"/>
    <w:rsid w:val="00AD1CAA"/>
    <w:rsid w:val="00AF672D"/>
    <w:rsid w:val="00B00FF7"/>
    <w:rsid w:val="00B40B7F"/>
    <w:rsid w:val="00B56000"/>
    <w:rsid w:val="00B71767"/>
    <w:rsid w:val="00B9683A"/>
    <w:rsid w:val="00BA0221"/>
    <w:rsid w:val="00BD19CA"/>
    <w:rsid w:val="00BD517E"/>
    <w:rsid w:val="00BD53C4"/>
    <w:rsid w:val="00BF7672"/>
    <w:rsid w:val="00C033C5"/>
    <w:rsid w:val="00C14094"/>
    <w:rsid w:val="00C30478"/>
    <w:rsid w:val="00C70443"/>
    <w:rsid w:val="00C748FB"/>
    <w:rsid w:val="00C8510D"/>
    <w:rsid w:val="00C97F63"/>
    <w:rsid w:val="00CC5576"/>
    <w:rsid w:val="00CD1DE8"/>
    <w:rsid w:val="00CD2131"/>
    <w:rsid w:val="00CD385E"/>
    <w:rsid w:val="00CD76FC"/>
    <w:rsid w:val="00D05164"/>
    <w:rsid w:val="00D05323"/>
    <w:rsid w:val="00D11066"/>
    <w:rsid w:val="00D13773"/>
    <w:rsid w:val="00D3637F"/>
    <w:rsid w:val="00D41148"/>
    <w:rsid w:val="00D76C5F"/>
    <w:rsid w:val="00D80F38"/>
    <w:rsid w:val="00D96BDB"/>
    <w:rsid w:val="00DB5B40"/>
    <w:rsid w:val="00DC4BE5"/>
    <w:rsid w:val="00DD11F8"/>
    <w:rsid w:val="00DE5DA3"/>
    <w:rsid w:val="00E3153D"/>
    <w:rsid w:val="00E42A0C"/>
    <w:rsid w:val="00E73ED3"/>
    <w:rsid w:val="00E7612F"/>
    <w:rsid w:val="00E8788F"/>
    <w:rsid w:val="00E879F4"/>
    <w:rsid w:val="00E904A5"/>
    <w:rsid w:val="00EB5787"/>
    <w:rsid w:val="00EE180D"/>
    <w:rsid w:val="00EF09AE"/>
    <w:rsid w:val="00F01447"/>
    <w:rsid w:val="00F071EB"/>
    <w:rsid w:val="00F10BA5"/>
    <w:rsid w:val="00F21733"/>
    <w:rsid w:val="00F30326"/>
    <w:rsid w:val="00F32568"/>
    <w:rsid w:val="00F611E9"/>
    <w:rsid w:val="00F750D8"/>
    <w:rsid w:val="00F95BAE"/>
    <w:rsid w:val="00F97524"/>
    <w:rsid w:val="00FA7CB6"/>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28062FE"/>
    <w:rsid w:val="2572644E"/>
    <w:rsid w:val="25783C88"/>
    <w:rsid w:val="25E023B3"/>
    <w:rsid w:val="27D55CE6"/>
    <w:rsid w:val="2A3235C6"/>
    <w:rsid w:val="2A7740BB"/>
    <w:rsid w:val="2B195E43"/>
    <w:rsid w:val="2B6A4948"/>
    <w:rsid w:val="2C5F615A"/>
    <w:rsid w:val="2E5E5C1F"/>
    <w:rsid w:val="2E8C546A"/>
    <w:rsid w:val="303809A8"/>
    <w:rsid w:val="30C70618"/>
    <w:rsid w:val="3379115E"/>
    <w:rsid w:val="3389601C"/>
    <w:rsid w:val="38631313"/>
    <w:rsid w:val="38A72D01"/>
    <w:rsid w:val="3A5369BF"/>
    <w:rsid w:val="3A900623"/>
    <w:rsid w:val="3AA70248"/>
    <w:rsid w:val="3ABD23EC"/>
    <w:rsid w:val="3CD423C1"/>
    <w:rsid w:val="3EE21837"/>
    <w:rsid w:val="419A3FAE"/>
    <w:rsid w:val="41DF121F"/>
    <w:rsid w:val="45267D82"/>
    <w:rsid w:val="46A55C75"/>
    <w:rsid w:val="47ED3A0E"/>
    <w:rsid w:val="488C74D0"/>
    <w:rsid w:val="48B91E5D"/>
    <w:rsid w:val="49B5625C"/>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60E5F3E"/>
    <w:rsid w:val="78B6041B"/>
    <w:rsid w:val="79D85F74"/>
    <w:rsid w:val="7AB855E2"/>
    <w:rsid w:val="7AC65BFC"/>
    <w:rsid w:val="7D761C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9"/>
    <w:qFormat/>
    <w:uiPriority w:val="0"/>
    <w:pPr>
      <w:ind w:firstLine="640" w:firstLineChars="200"/>
    </w:pPr>
    <w:rPr>
      <w:rFonts w:eastAsia="黑体"/>
      <w:sz w:val="32"/>
      <w:szCs w:val="24"/>
    </w:rPr>
  </w:style>
  <w:style w:type="paragraph" w:styleId="3">
    <w:name w:val="Balloon Text"/>
    <w:basedOn w:val="1"/>
    <w:link w:val="11"/>
    <w:semiHidden/>
    <w:unhideWhenUsed/>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nhideWhenUsed/>
    <w:qFormat/>
    <w:uiPriority w:val="99"/>
    <w:rPr>
      <w:color w:val="0000FF" w:themeColor="hyperlink"/>
      <w:u w:val="single"/>
    </w:rPr>
  </w:style>
  <w:style w:type="character" w:customStyle="1" w:styleId="9">
    <w:name w:val="正文文本缩进 Char"/>
    <w:basedOn w:val="6"/>
    <w:link w:val="2"/>
    <w:qFormat/>
    <w:uiPriority w:val="0"/>
    <w:rPr>
      <w:rFonts w:eastAsia="黑体"/>
      <w:kern w:val="2"/>
      <w:sz w:val="32"/>
      <w:szCs w:val="24"/>
    </w:rPr>
  </w:style>
  <w:style w:type="character" w:customStyle="1" w:styleId="10">
    <w:name w:val="页脚 Char"/>
    <w:basedOn w:val="6"/>
    <w:link w:val="4"/>
    <w:qFormat/>
    <w:uiPriority w:val="99"/>
    <w:rPr>
      <w:kern w:val="2"/>
      <w:sz w:val="18"/>
    </w:rPr>
  </w:style>
  <w:style w:type="character" w:customStyle="1" w:styleId="11">
    <w:name w:val="批注框文本 Char"/>
    <w:basedOn w:val="6"/>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90C27A-368A-484C-BC52-0BFD868DA164}">
  <ds:schemaRefs/>
</ds:datastoreItem>
</file>

<file path=docProps/app.xml><?xml version="1.0" encoding="utf-8"?>
<Properties xmlns="http://schemas.openxmlformats.org/officeDocument/2006/extended-properties" xmlns:vt="http://schemas.openxmlformats.org/officeDocument/2006/docPropsVTypes">
  <Template>Normal.dotm</Template>
  <Company>OEM</Company>
  <Pages>9</Pages>
  <Words>550</Words>
  <Characters>3136</Characters>
  <Lines>26</Lines>
  <Paragraphs>7</Paragraphs>
  <TotalTime>0</TotalTime>
  <ScaleCrop>false</ScaleCrop>
  <LinksUpToDate>false</LinksUpToDate>
  <CharactersWithSpaces>3679</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2021-02-01T06:14:00Z</dcterms:created>
  <dc:creator>微软中国</dc:creator>
  <cp:lastModifiedBy>程鹏</cp:lastModifiedBy>
  <cp:lastPrinted>2021-03-02T07:24:00Z</cp:lastPrinted>
  <dcterms:modified xsi:type="dcterms:W3CDTF">2021-03-03T08:06:13Z</dcterms:modified>
  <dc:title>人力资源和社会保障部机关2015年录用公务员面试公告</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